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tulo1"/>
        <w:numPr>
          <w:ilvl w:val="0"/>
          <w:numId w:val="1"/>
        </w:numPr>
        <w:jc w:val="center"/>
        <w:rPr/>
      </w:pPr>
      <w:r>
        <w:rPr>
          <w:rFonts w:cs="Cambria Math" w:ascii="Cambria Math" w:hAnsi="Cambria Math"/>
          <w:szCs w:val="24"/>
          <w:u w:val="single"/>
        </w:rPr>
        <w:t>ANEXO XI – MINUTA DE CONTRATO</w:t>
      </w:r>
    </w:p>
    <w:p>
      <w:pPr>
        <w:pStyle w:val="ListParagraph"/>
        <w:numPr>
          <w:ilvl w:val="0"/>
          <w:numId w:val="1"/>
        </w:numPr>
        <w:jc w:val="center"/>
        <w:rPr/>
      </w:pPr>
      <w:r>
        <w:rPr>
          <w:rFonts w:cs="Cambria Math" w:ascii="Cambria Math" w:hAnsi="Cambria Math"/>
          <w:b/>
          <w:szCs w:val="24"/>
        </w:rPr>
        <w:t>Modalidade Nº 000/202</w:t>
      </w:r>
      <w:r>
        <w:rPr>
          <w:rFonts w:cs="Cambria Math" w:ascii="Cambria Math" w:hAnsi="Cambria Math"/>
          <w:b/>
          <w:szCs w:val="24"/>
        </w:rPr>
        <w:t>6</w:t>
      </w:r>
    </w:p>
    <w:p>
      <w:pPr>
        <w:pStyle w:val="Normal"/>
        <w:numPr>
          <w:ilvl w:val="0"/>
          <w:numId w:val="0"/>
        </w:numPr>
        <w:ind w:left="432" w:hanging="0"/>
        <w:jc w:val="center"/>
        <w:rPr>
          <w:rFonts w:ascii="Cambria Math" w:hAnsi="Cambria Math" w:cs="Cambria Math"/>
          <w:b/>
          <w:b/>
          <w:szCs w:val="24"/>
        </w:rPr>
      </w:pPr>
      <w:r>
        <w:rPr/>
      </w:r>
    </w:p>
    <w:p>
      <w:pPr>
        <w:pStyle w:val="Normal"/>
        <w:rPr/>
      </w:pPr>
      <w:r>
        <w:rPr/>
      </w:r>
    </w:p>
    <w:p>
      <w:pPr>
        <w:pStyle w:val="Normal"/>
        <w:ind w:left="4819" w:hanging="0"/>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para atender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pPr>
        <w:pStyle w:val="Normal"/>
        <w:spacing w:lineRule="auto" w:line="276"/>
        <w:ind w:left="3261" w:hanging="0"/>
        <w:jc w:val="both"/>
        <w:rPr>
          <w:rFonts w:ascii="Cambria Math" w:hAnsi="Cambria Math"/>
          <w:color w:val="000000"/>
        </w:rPr>
      </w:pPr>
      <w:r>
        <w:rPr>
          <w:rFonts w:ascii="Cambria Math" w:hAnsi="Cambria Math"/>
          <w:color w:val="000000"/>
        </w:rPr>
      </w:r>
    </w:p>
    <w:p>
      <w:pPr>
        <w:pStyle w:val="Normal"/>
        <w:spacing w:lineRule="auto" w:line="276"/>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por intermédio da Secretaria Municipal de _________ /Fundo Municipal de_________, figurando como Gestor, neste ato representado pelo (a) então Ordenador (a)_________, Matrícula n.º _________, Portaria de Nomeação n.º _________,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que se regerá </w:t>
      </w:r>
      <w:r>
        <w:rPr>
          <w:rFonts w:eastAsia="Arial" w:ascii="Cambria Math" w:hAnsi="Cambria Math"/>
          <w:color w:val="000000"/>
          <w:szCs w:val="24"/>
        </w:rPr>
        <w:t>Lei Federal 14.133/2021 de 1º de abril de 2021, da Lei Complementar n. 123/2006, Decreto Municipal nº ___ de ___ de _____ de 20__,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pPr>
        <w:pStyle w:val="Normal"/>
        <w:spacing w:lineRule="auto" w:line="276"/>
        <w:jc w:val="both"/>
        <w:rPr>
          <w:rFonts w:ascii="Cambria Math" w:hAnsi="Cambria Math"/>
          <w:color w:val="000000"/>
          <w:szCs w:val="24"/>
        </w:rPr>
      </w:pPr>
      <w:r>
        <w:rPr>
          <w:rFonts w:ascii="Cambria Math" w:hAnsi="Cambria Math"/>
          <w:color w:val="000000"/>
          <w:szCs w:val="24"/>
        </w:rPr>
      </w:r>
    </w:p>
    <w:p>
      <w:pPr>
        <w:pStyle w:val="Normal"/>
        <w:spacing w:lineRule="auto" w:line="276"/>
        <w:jc w:val="both"/>
        <w:rPr>
          <w:rFonts w:ascii="Cambria Math" w:hAnsi="Cambria Math"/>
          <w:b/>
          <w:b/>
          <w:bCs/>
          <w:u w:val="single"/>
        </w:rPr>
      </w:pPr>
      <w:r>
        <w:rPr>
          <w:rFonts w:ascii="Cambria Math" w:hAnsi="Cambria Math"/>
          <w:b/>
          <w:bCs/>
          <w:u w:val="single"/>
        </w:rPr>
        <w:t>CLÁUSULA PRIMEIRA - DO OBJETO</w:t>
      </w:r>
    </w:p>
    <w:p>
      <w:pPr>
        <w:pStyle w:val="Normal"/>
        <w:jc w:val="both"/>
        <w:rPr/>
      </w:pPr>
      <w:r>
        <w:rPr>
          <w:rFonts w:cs="Cambria Math" w:ascii="Cambria Math" w:hAnsi="Cambria Math"/>
          <w:b/>
          <w:bCs/>
          <w:szCs w:val="24"/>
        </w:rPr>
        <w:t>Art. 92, I da Lei Federal nº14.133/2021</w:t>
      </w:r>
    </w:p>
    <w:p>
      <w:pPr>
        <w:pStyle w:val="Normal"/>
        <w:spacing w:lineRule="auto" w:line="276"/>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000/2024 – Modalidade nº 000/2024.</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SEGUNDA - DA VINCULAÇÃO AO EDITAL E FUNDAMENTAÇÃO</w:t>
      </w:r>
    </w:p>
    <w:p>
      <w:pPr>
        <w:pStyle w:val="Normal"/>
        <w:jc w:val="both"/>
        <w:rPr/>
      </w:pPr>
      <w:r>
        <w:rPr>
          <w:rFonts w:cs="Cambria Math" w:ascii="Cambria Math" w:hAnsi="Cambria Math"/>
          <w:b/>
          <w:bCs/>
          <w:szCs w:val="24"/>
        </w:rPr>
        <w:t>Art. 92, II da Lei Federal nº14.133/2021</w:t>
      </w:r>
    </w:p>
    <w:p>
      <w:pPr>
        <w:pStyle w:val="Normal"/>
        <w:spacing w:lineRule="auto" w:line="276"/>
        <w:jc w:val="both"/>
        <w:rPr>
          <w:rFonts w:ascii="Cambria Math" w:hAnsi="Cambria Math"/>
        </w:rPr>
      </w:pPr>
      <w:r>
        <w:rPr>
          <w:rFonts w:ascii="Cambria Math" w:hAnsi="Cambria Math"/>
        </w:rPr>
        <w:t xml:space="preserve">O presente contrato será regido pela Lei Federal de Licitações e Contratos n.º 14.133/21, conforme o seu art. 5º Caput e Decreto Municipal nº. 4060, de 19 de dezembro de 2023, e suas alterações, especialmente nas condições estabelecidas pelo processo licitatório, processo de dispensa ou processo de inexigibilidade n.º ……../…….., dos quais as partes se declaram ter plena consciência.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TERCEIRA - DA EXECUÇÃO E DO RECEBIMENTO DO OBJETO DO CONTRATO</w:t>
      </w:r>
    </w:p>
    <w:p>
      <w:pPr>
        <w:pStyle w:val="Normal"/>
        <w:jc w:val="both"/>
        <w:rPr/>
      </w:pPr>
      <w:r>
        <w:rPr>
          <w:rFonts w:cs="Cambria Math" w:ascii="Cambria Math" w:hAnsi="Cambria Math"/>
          <w:b/>
          <w:bCs/>
          <w:szCs w:val="24"/>
        </w:rPr>
        <w:t>Art. 92, IV da Lei Federal nº14.133/2021</w:t>
      </w:r>
    </w:p>
    <w:p>
      <w:pPr>
        <w:pStyle w:val="Normal"/>
        <w:spacing w:lineRule="auto" w:line="276"/>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entregue/executado pela </w:t>
      </w:r>
      <w:r>
        <w:rPr>
          <w:rFonts w:ascii="Cambria Math" w:hAnsi="Cambria Math"/>
          <w:b/>
          <w:bCs/>
        </w:rPr>
        <w:t>CONTRATADA</w:t>
      </w:r>
      <w:r>
        <w:rPr>
          <w:rFonts w:ascii="Cambria Math" w:hAnsi="Cambria Math"/>
        </w:rPr>
        <w:t xml:space="preserve"> no(a)..……………………………….., situado à Rua/Av.……………………………. .</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pPr>
        <w:pStyle w:val="Normal"/>
        <w:spacing w:lineRule="auto" w:line="276"/>
        <w:jc w:val="both"/>
        <w:rPr>
          <w:rFonts w:ascii="Cambria Math" w:hAnsi="Cambria Math"/>
        </w:rPr>
      </w:pPr>
      <w:r>
        <w:rPr>
          <w:rFonts w:ascii="Cambria Math" w:hAnsi="Cambria Math"/>
        </w:rPr>
        <w:t>Em se tratando de obras e serviços:</w:t>
      </w:r>
    </w:p>
    <w:p>
      <w:pPr>
        <w:pStyle w:val="Normal"/>
        <w:spacing w:lineRule="auto" w:line="276"/>
        <w:jc w:val="both"/>
        <w:rPr>
          <w:rFonts w:ascii="Cambria Math" w:hAnsi="Cambria Math"/>
        </w:rPr>
      </w:pPr>
      <w:r>
        <w:rPr>
          <w:rFonts w:ascii="Cambria Math" w:hAnsi="Cambria Math"/>
        </w:rPr>
        <w:t>a) provisoriamente, pelo responsável por seu acompanhamento e fiscalização, mediante termo detalhado, quando verificado o cumprimento das exigências de caráter técnico,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olor w:val="FF0000"/>
        </w:rPr>
      </w:pPr>
      <w:r>
        <w:rPr>
          <w:rFonts w:ascii="Cambria Math" w:hAnsi="Cambria Math"/>
          <w:color w:val="FF0000"/>
        </w:rPr>
        <w:t>Em se tratando de aquisição/compras:</w:t>
      </w:r>
    </w:p>
    <w:p>
      <w:pPr>
        <w:pStyle w:val="Normal"/>
        <w:spacing w:lineRule="auto" w:line="276"/>
        <w:jc w:val="both"/>
        <w:rPr>
          <w:rFonts w:ascii="Cambria Math" w:hAnsi="Cambria Math"/>
        </w:rPr>
      </w:pPr>
      <w:r>
        <w:rPr>
          <w:rFonts w:ascii="Cambria Math" w:hAnsi="Cambria Math"/>
        </w:rPr>
        <w:t>a) provisoriamente, de forma sumária, pelo responsável por seu acompanhamento e fiscalização, com verificação posterior da conformidade do material com as exigências contratuais,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color w:val="FF0000"/>
        </w:rPr>
      </w:pPr>
      <w:r>
        <w:rPr>
          <w:rFonts w:ascii="Cambria Math" w:hAnsi="Cambria Math"/>
          <w:b/>
          <w:bCs/>
        </w:rPr>
        <w:t>PARÁGRAFO TERCEIRO</w:t>
      </w:r>
      <w:r>
        <w:rPr>
          <w:rFonts w:ascii="Cambria Math" w:hAnsi="Cambria Math"/>
        </w:rPr>
        <w:t xml:space="preserve"> – </w:t>
      </w:r>
      <w:r>
        <w:rPr>
          <w:rFonts w:ascii="Cambria Math" w:hAnsi="Cambria Math"/>
          <w:color w:val="FF0000"/>
        </w:rPr>
        <w:t>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color w:val="FF0000"/>
        </w:rPr>
      </w:pPr>
      <w:r>
        <w:rPr>
          <w:rFonts w:ascii="Cambria Math" w:hAnsi="Cambria Math"/>
          <w:b/>
          <w:bCs/>
        </w:rPr>
        <w:t>PARÁGRAFO QUARTO</w:t>
      </w:r>
      <w:r>
        <w:rPr>
          <w:rFonts w:ascii="Cambria Math" w:hAnsi="Cambria Math"/>
        </w:rPr>
        <w:t xml:space="preserve"> – </w:t>
      </w:r>
      <w:r>
        <w:rPr>
          <w:rFonts w:ascii="Cambria Math" w:hAnsi="Cambria Math"/>
          <w:color w:val="FF0000"/>
        </w:rPr>
        <w:t>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b/>
          <w:b/>
          <w:bCs/>
          <w:u w:val="single"/>
        </w:rPr>
      </w:pPr>
      <w:r>
        <w:rPr>
          <w:rFonts w:ascii="Cambria Math" w:hAnsi="Cambria Math"/>
          <w:b/>
          <w:bCs/>
          <w:u w:val="single"/>
        </w:rPr>
        <w:t>CLÁUSULA QUARTA - DO VALOR DO CONTRATO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Dá-se a este contrato o valor total de R$ ………..(…………………….), sendo que este valor é estimativo, conforme dados </w:t>
      </w:r>
      <w:r>
        <w:rPr>
          <w:rFonts w:ascii="Cambria Math" w:hAnsi="Cambria Math"/>
          <w:color w:val="FF0000"/>
        </w:rPr>
        <w:t xml:space="preserve">do processo licitatório n.º …../..… ou processo de dispensa de licitação n.º …../…… ou processo de inexigibilidade n.º …../….., de forma que os pagamentos devidos a </w:t>
      </w:r>
      <w:r>
        <w:rPr>
          <w:rFonts w:ascii="Cambria Math" w:hAnsi="Cambria Math"/>
          <w:b/>
          <w:bCs/>
          <w:color w:val="FF0000"/>
        </w:rPr>
        <w:t>CONTRATADA</w:t>
      </w:r>
      <w:r>
        <w:rPr>
          <w:rFonts w:ascii="Cambria Math" w:hAnsi="Cambria Math"/>
          <w:color w:val="FF0000"/>
        </w:rPr>
        <w:t>, dependerão dos quantitativos efetivamente empenhados e solicitados pela C</w:t>
      </w:r>
      <w:r>
        <w:rPr>
          <w:rFonts w:ascii="Cambria Math" w:hAnsi="Cambria Math"/>
          <w:b/>
          <w:bCs/>
          <w:color w:val="FF0000"/>
        </w:rPr>
        <w:t>ONTRATANTE</w:t>
      </w:r>
      <w:r>
        <w:rPr>
          <w:rFonts w:ascii="Cambria Math" w:hAnsi="Cambria Math"/>
          <w:color w:val="FF0000"/>
        </w:rPr>
        <w:t xml:space="preserve"> e devidamente fornecidos.</w:t>
      </w:r>
    </w:p>
    <w:p>
      <w:pPr>
        <w:pStyle w:val="Normal"/>
        <w:spacing w:lineRule="auto" w:line="276"/>
        <w:jc w:val="both"/>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O valor do presente instrumento contratual monta em R$ ………...(……………………..) anual, pagos em parcelas mensais iguais e sucessivas em conformidade com o cronograma de desembolso constante dos autos do processo licitatório n.º …../..… ou processo de dispensa de licitação n.º …../…… ou processo de inexigibilidade n.º …../…..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QUINTA - DAS CONDIÇÕES DE PAGAMENTO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w:t>
      </w:r>
      <w:r>
        <w:rPr>
          <w:rFonts w:ascii="Cambria Math" w:hAnsi="Cambria Math"/>
          <w:b/>
          <w:bCs/>
        </w:rPr>
        <w:t>CONTRATANTE</w:t>
      </w:r>
      <w:r>
        <w:rPr>
          <w:rFonts w:ascii="Cambria Math" w:hAnsi="Cambria Math"/>
        </w:rPr>
        <w:t xml:space="preserve"> deverá pagar à </w:t>
      </w:r>
      <w:r>
        <w:rPr>
          <w:rFonts w:ascii="Cambria Math" w:hAnsi="Cambria Math"/>
          <w:b/>
          <w:bCs/>
        </w:rPr>
        <w:t>CONTRATADA</w:t>
      </w:r>
      <w:r>
        <w:rPr>
          <w:rFonts w:ascii="Cambria Math" w:hAnsi="Cambria Math"/>
        </w:rPr>
        <w:t>, mediante o adimplemento do objeto (entrega do serviço/produto), ou seja, a conclusão total ou da parcela do objeto e devidamente entregue, devidamente atestada pelo (s) agente (s) competente (s).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Considera-se adimplemento o cumprimento da prestação do serviço ou o fornecimento do produto, ou seja, a efetiva entrega do objeto, devidamente atestado por 2 (dois) servidores públicos, contendo assinatura, data e número de matrícula.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CONTRATADA deverá encaminhar a nota fiscal eletrônica, danfe, fatura ou documento equivalente para pagamento ao município de Rio Claro – RJ, acompanhada da documentação de comprovação quanto a regularidade fiscal, e se o objeto tratar-se de serviço também deverá acompanhar o comprovante de recolhimento do FGTS e INSS do mês de competência anterior ao da emissão do documento de cobrança.</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O pagamento será efetuado no prazo de 30 (trinta) dias, a contar da data final do período de adimplemento do objeto ou de cada parcela, mediante nota fiscal eletrônica, danfe, fatura ou documento equivalente, devidamente atestada pelo (s) agente (s) competente (s). Logicamente o atesto citado se dará por 2 (dois) funcionários/servidores públicos.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Caso se faça necessária à reapresentação de qualquer nota fiscal por culpa da CONTRATADA, o prazo de 30 (trinta) dias ficará suspenso, prosseguindo a sua contagem a partir da data da respectiva reapresentação.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Os pagamentos eventualmente realizados com atraso, desde que não decorram de ato ou fato atribuível à </w:t>
      </w:r>
      <w:r>
        <w:rPr>
          <w:rFonts w:ascii="Cambria Math" w:hAnsi="Cambria Math"/>
          <w:b/>
          <w:bCs/>
        </w:rPr>
        <w:t>CONTRATADA</w:t>
      </w:r>
      <w:r>
        <w:rPr>
          <w:rFonts w:ascii="Cambria Math" w:hAnsi="Cambria Math"/>
        </w:rPr>
        <w:t>, sofrerão a incidência de atualização financeira pelo IPCA e juros moratórios de 0,5% ao mês, calculado pro rata die, e aqueles pagos em prazo inferior ao estabelecido neste edital serão feitos mediante desconto de 0,5 % ao mês pro rata die.</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A </w:t>
      </w:r>
      <w:r>
        <w:rPr>
          <w:rFonts w:ascii="Cambria Math" w:hAnsi="Cambria Math"/>
          <w:b/>
          <w:bCs/>
        </w:rPr>
        <w:t>CONTRATADA</w:t>
      </w:r>
      <w:r>
        <w:rPr>
          <w:rFonts w:ascii="Cambria Math" w:hAnsi="Cambria Math"/>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Demais informações e condições referentes ao prazo para pagamento ao contratado encontram-se definidos no Termo de Referência/Projeto Básico.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SEXTA - DO REAJUSTE</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O reajuste do (s) valor (es) constantes neste presente contrato se dará nos moldes da Lei Federal de Licitações e Contratos n.º 14.133/21, com ciência das partes envolvidas, conforme segue: </w:t>
      </w:r>
    </w:p>
    <w:p>
      <w:pPr>
        <w:pStyle w:val="Normal"/>
        <w:spacing w:lineRule="auto" w:line="276"/>
        <w:jc w:val="both"/>
        <w:rPr>
          <w:rFonts w:ascii="Cambria Math" w:hAnsi="Cambria Math"/>
        </w:rPr>
      </w:pPr>
      <w:r>
        <w:rPr>
          <w:rFonts w:ascii="Cambria Math" w:hAnsi="Cambria Math"/>
        </w:rPr>
        <w:t>a) Os preços inicialmente contratados são fixos e irreajustáveis no prazo de 1 (um) ano contado da data do orçamento estimado, em ……./……./……. .</w:t>
      </w:r>
    </w:p>
    <w:p>
      <w:pPr>
        <w:pStyle w:val="Normal"/>
        <w:spacing w:lineRule="auto" w:line="276"/>
        <w:jc w:val="both"/>
        <w:rPr>
          <w:rFonts w:ascii="Cambria Math" w:hAnsi="Cambria Math"/>
          <w:color w:val="FF0000"/>
        </w:rPr>
      </w:pPr>
      <w:r>
        <w:rPr>
          <w:rFonts w:ascii="Cambria Math" w:hAnsi="Cambria Math"/>
          <w:color w:val="FF0000"/>
        </w:rPr>
        <w:t>b) O (s) preços contratados serão reajustados após o interregno de 1 (um) ano, mediante solicitação do contratado.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Após o interregno de um ano, e independentemente de pedido do contratado, os preços iniciais serão reajustados, mediante a aplicação, pelo contratante, do índice …………………………...ou ………………………….., dentre eles o menor, conforme o caso, exclusivamente para as obrigações iniciadas e concluídas após a ocorrência da anualidade.</w:t>
      </w:r>
    </w:p>
    <w:p>
      <w:pPr>
        <w:pStyle w:val="Normal"/>
        <w:spacing w:lineRule="auto" w:line="276"/>
        <w:jc w:val="both"/>
        <w:rPr>
          <w:rFonts w:ascii="Cambria Math" w:hAnsi="Cambria Math"/>
        </w:rPr>
      </w:pPr>
      <w:r>
        <w:rPr>
          <w:rFonts w:ascii="Cambria Math" w:hAnsi="Cambria Math"/>
        </w:rPr>
        <w:t>c) Nos reajustes subsequentes ao primeiro, o interregno mínimo de um ano será contado a partir dos efeitos financeiros do último reajuste.</w:t>
      </w:r>
    </w:p>
    <w:p>
      <w:pPr>
        <w:pStyle w:val="Normal"/>
        <w:spacing w:lineRule="auto" w:line="276"/>
        <w:jc w:val="both"/>
        <w:rPr>
          <w:rFonts w:ascii="Cambria Math" w:hAnsi="Cambria Math"/>
        </w:rPr>
      </w:pPr>
      <w:r>
        <w:rPr>
          <w:rFonts w:ascii="Cambria Math" w:hAnsi="Cambria Math"/>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pPr>
        <w:pStyle w:val="Normal"/>
        <w:spacing w:lineRule="auto" w:line="276"/>
        <w:jc w:val="both"/>
        <w:rPr>
          <w:rFonts w:ascii="Cambria Math" w:hAnsi="Cambria Math"/>
        </w:rPr>
      </w:pPr>
      <w:r>
        <w:rPr>
          <w:rFonts w:ascii="Cambria Math" w:hAnsi="Cambria Math"/>
        </w:rPr>
        <w:t>e) Caso o(s) índice(s) estabelecido(s) para reajustamento venha(m) a ser extinto(s) ou de qualquer forma não possa(m) mais ser utilizado(s), será(ão) adotado(s), em substituição, o(s) que vier(em) a ser determinado(s) pela legislação então em vigor.</w:t>
      </w:r>
    </w:p>
    <w:p>
      <w:pPr>
        <w:pStyle w:val="Normal"/>
        <w:spacing w:lineRule="auto" w:line="276"/>
        <w:jc w:val="both"/>
        <w:rPr>
          <w:rFonts w:ascii="Cambria Math" w:hAnsi="Cambria Math"/>
        </w:rPr>
      </w:pPr>
      <w:r>
        <w:rPr>
          <w:rFonts w:ascii="Cambria Math" w:hAnsi="Cambria Math"/>
        </w:rPr>
        <w:t>f) Na ausência de previsão legal quanto ao índice substituto, as partes elegerão novo índice oficial, para reajustamento do preço do valor contratado, por meio de termo aditivo.</w:t>
      </w:r>
    </w:p>
    <w:p>
      <w:pPr>
        <w:pStyle w:val="Normal"/>
        <w:spacing w:lineRule="auto" w:line="276"/>
        <w:jc w:val="both"/>
        <w:rPr>
          <w:rFonts w:ascii="Cambria Math" w:hAnsi="Cambria Math"/>
        </w:rPr>
      </w:pPr>
      <w:r>
        <w:rPr>
          <w:rFonts w:ascii="Cambria Math" w:hAnsi="Cambria Math"/>
        </w:rPr>
        <w:t>g) O reajuste não interfere no direito das partes de solicitar, a qualquer momento, a manutenção do equilíbrio econômico dos contratos com base no disposto no art. 124, inciso II, alínea “d”, da Lei nº 14.133, de 2021.</w:t>
      </w:r>
    </w:p>
    <w:p>
      <w:pPr>
        <w:pStyle w:val="Normal"/>
        <w:spacing w:lineRule="auto" w:line="276"/>
        <w:jc w:val="both"/>
        <w:rPr>
          <w:rFonts w:ascii="Cambria Math" w:hAnsi="Cambria Math"/>
        </w:rPr>
      </w:pPr>
      <w:r>
        <w:rPr>
          <w:rFonts w:ascii="Cambria Math" w:hAnsi="Cambria Math"/>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pPr>
        <w:pStyle w:val="Normal"/>
        <w:spacing w:lineRule="auto" w:line="276"/>
        <w:jc w:val="both"/>
        <w:rPr>
          <w:rFonts w:ascii="Cambria Math" w:hAnsi="Cambria Math"/>
        </w:rPr>
      </w:pPr>
      <w:r>
        <w:rPr>
          <w:rFonts w:ascii="Cambria Math" w:hAnsi="Cambria Math"/>
        </w:rPr>
        <w:t>i) O reajuste, ou a repactuação conforme seja o caso, deverá ser formulado durante a vigência do contrato e antes de eventual prorrogação ou encerramento contratual, sob pena de preclusão.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SÉTIMA - DOS PRAZOS</w:t>
      </w:r>
    </w:p>
    <w:p>
      <w:pPr>
        <w:pStyle w:val="Normal"/>
        <w:jc w:val="both"/>
        <w:rPr/>
      </w:pPr>
      <w:r>
        <w:rPr>
          <w:rFonts w:cs="Cambria Math" w:ascii="Cambria Math" w:hAnsi="Cambria Math"/>
          <w:b/>
          <w:bCs/>
          <w:szCs w:val="24"/>
        </w:rPr>
        <w:t>Art. 92, VII da Lei Federal nº14.133/2021</w:t>
      </w:r>
    </w:p>
    <w:p>
      <w:pPr>
        <w:pStyle w:val="Normal"/>
        <w:spacing w:lineRule="auto" w:line="276"/>
        <w:jc w:val="both"/>
        <w:rPr>
          <w:rFonts w:ascii="Cambria Math" w:hAnsi="Cambria Math"/>
        </w:rPr>
      </w:pPr>
      <w:r>
        <w:rPr>
          <w:rFonts w:ascii="Cambria Math" w:hAnsi="Cambria Math"/>
        </w:rPr>
        <w:t xml:space="preserve">O prazo de vigência do Contrato será de ____ (____) ________ contados a partir da data </w:t>
      </w:r>
      <w:r>
        <w:rPr>
          <w:rFonts w:ascii="Cambria Math" w:hAnsi="Cambria Math"/>
          <w:color w:val="FF0000"/>
        </w:rPr>
        <w:t xml:space="preserve">de assinatura deste instrumento contratual ou a partir da data de autorização contida na ordem de início para prestação de serviço ou fornecimento de bens </w:t>
      </w:r>
      <w:r>
        <w:rPr>
          <w:rFonts w:ascii="Cambria Math" w:hAnsi="Cambria Math"/>
        </w:rPr>
        <w:t>emitida pelo Ordenador de Despesas da Pasta responsável, com posterior publicação no Diário Oficial Eletrônico do Município de Rio Claro – RJ e no PNCP, conforme artigo 94, inciso I, da Lei Federal 14.133/21, conforme o caso.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OITAVA - DA DOTAÇÃO ORÇAMENTÁRIA</w:t>
      </w:r>
    </w:p>
    <w:p>
      <w:pPr>
        <w:pStyle w:val="Normal"/>
        <w:jc w:val="both"/>
        <w:rPr/>
      </w:pPr>
      <w:r>
        <w:rPr>
          <w:rFonts w:cs="Cambria Math" w:ascii="Cambria Math" w:hAnsi="Cambria Math"/>
          <w:b/>
          <w:bCs/>
          <w:szCs w:val="24"/>
        </w:rPr>
        <w:t>Art. 92, VIII da Lei Federal nº14.133/2021</w:t>
      </w:r>
    </w:p>
    <w:p>
      <w:pPr>
        <w:pStyle w:val="Normal"/>
        <w:spacing w:lineRule="auto" w:line="276"/>
        <w:jc w:val="both"/>
        <w:rPr>
          <w:rFonts w:ascii="Cambria Math" w:hAnsi="Cambria Math"/>
        </w:rPr>
      </w:pPr>
      <w:r>
        <w:rPr>
          <w:rFonts w:ascii="Cambria Math" w:hAnsi="Cambria Math"/>
        </w:rPr>
        <w:t>Os recursos necessários à realização do presente contrato correrão à conta da seguinte dotação orçamentária:</w:t>
      </w:r>
    </w:p>
    <w:p>
      <w:pPr>
        <w:pStyle w:val="Normal"/>
        <w:spacing w:lineRule="auto" w:line="276"/>
        <w:jc w:val="both"/>
        <w:rPr>
          <w:rFonts w:ascii="Cambria Math" w:hAnsi="Cambria Math"/>
        </w:rPr>
      </w:pPr>
      <w:r>
        <w:rPr>
          <w:rFonts w:ascii="Cambria Math" w:hAnsi="Cambria Math"/>
        </w:rPr>
        <w:t>SECRETARIA</w:t>
        <w:tab/>
        <w:t>FUNCIONAL</w:t>
        <w:tab/>
        <w:t>ELEMENTO DA DESPESA</w:t>
        <w:tab/>
        <w:t>FONTE DE RECURSOS</w:t>
      </w:r>
    </w:p>
    <w:p>
      <w:pPr>
        <w:pStyle w:val="Normal"/>
        <w:spacing w:lineRule="auto" w:line="276"/>
        <w:jc w:val="both"/>
        <w:rPr>
          <w:rFonts w:ascii="Cambria Math" w:hAnsi="Cambria Math"/>
        </w:rPr>
      </w:pPr>
      <w:r>
        <w:rPr>
          <w:rFonts w:ascii="Cambria Math" w:hAnsi="Cambria Math"/>
        </w:rPr>
        <w:tab/>
        <w:tab/>
        <w:tab/>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 As despesas relativas aos exercícios subsequentes correrão por conta das dotações orçamentárias respectivas, devendo ser empenhadas no início de cada exercício.</w:t>
      </w:r>
    </w:p>
    <w:p>
      <w:pPr>
        <w:pStyle w:val="Normal"/>
        <w:spacing w:lineRule="auto" w:line="276"/>
        <w:jc w:val="both"/>
        <w:rPr>
          <w:rFonts w:ascii="Cambria Math" w:hAnsi="Cambria Math"/>
          <w:b/>
          <w:b/>
          <w:bCs/>
          <w:u w:val="single"/>
        </w:rPr>
      </w:pPr>
      <w:r>
        <w:rPr>
          <w:rFonts w:ascii="Cambria Math" w:hAnsi="Cambria Math"/>
          <w:b/>
          <w:bCs/>
          <w:u w:val="single"/>
        </w:rPr>
        <w:t>CLÁUSULA NONA - DA MATRIZ DE RISCO</w:t>
      </w:r>
    </w:p>
    <w:p>
      <w:pPr>
        <w:pStyle w:val="Normal"/>
        <w:jc w:val="both"/>
        <w:rPr/>
      </w:pPr>
      <w:r>
        <w:rPr>
          <w:rFonts w:cs="Cambria Math" w:ascii="Cambria Math" w:hAnsi="Cambria Math"/>
          <w:b/>
          <w:bCs/>
          <w:szCs w:val="24"/>
        </w:rPr>
        <w:t>Art. 92, IX da Lei Federal nº14.133/2021</w:t>
      </w:r>
    </w:p>
    <w:p>
      <w:pPr>
        <w:pStyle w:val="Normal"/>
        <w:spacing w:lineRule="auto" w:line="276"/>
        <w:jc w:val="both"/>
        <w:rPr>
          <w:rFonts w:ascii="Cambria Math" w:hAnsi="Cambria Math"/>
          <w:color w:val="FF0000"/>
        </w:rPr>
      </w:pPr>
      <w:r>
        <w:rPr>
          <w:rFonts w:ascii="Cambria Math" w:hAnsi="Cambria Math"/>
          <w:color w:val="FF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pPr>
        <w:pStyle w:val="Normal"/>
        <w:spacing w:lineRule="auto" w:line="276"/>
        <w:jc w:val="both"/>
        <w:rPr>
          <w:rFonts w:ascii="Cambria Math" w:hAnsi="Cambria Math"/>
          <w:color w:val="FF0000"/>
        </w:rPr>
      </w:pPr>
      <w:r>
        <w:rPr>
          <w:rFonts w:ascii="Cambria Math" w:hAnsi="Cambria Math"/>
          <w:b/>
          <w:bCs/>
          <w:color w:val="FF0000"/>
        </w:rPr>
        <w:t>PARÁGRAFO PRIMEIRO</w:t>
      </w:r>
      <w:r>
        <w:rPr>
          <w:rFonts w:ascii="Cambria Math" w:hAnsi="Cambria Math"/>
          <w:color w:val="FF0000"/>
        </w:rPr>
        <w:t>: Constituem riscos a serem suportados pelo contratante: ………………………………………………………………………………………………………..</w:t>
      </w:r>
    </w:p>
    <w:p>
      <w:pPr>
        <w:pStyle w:val="Normal"/>
        <w:spacing w:lineRule="auto" w:line="276"/>
        <w:jc w:val="both"/>
        <w:rPr>
          <w:rFonts w:ascii="Cambria Math" w:hAnsi="Cambria Math"/>
          <w:color w:val="FF0000"/>
        </w:rPr>
      </w:pPr>
      <w:r>
        <w:rPr>
          <w:rFonts w:ascii="Cambria Math" w:hAnsi="Cambria Math"/>
          <w:b/>
          <w:bCs/>
          <w:color w:val="FF0000"/>
        </w:rPr>
        <w:t>PARÁGRAFO SEGUNDO</w:t>
      </w:r>
      <w:r>
        <w:rPr>
          <w:rFonts w:ascii="Cambria Math" w:hAnsi="Cambria Math"/>
          <w:color w:val="FF0000"/>
        </w:rPr>
        <w:t>: Constituem riscos a serem suportados pelo contratado: ………………………………………………………………………………………………………..</w:t>
      </w:r>
    </w:p>
    <w:p>
      <w:pPr>
        <w:pStyle w:val="Normal"/>
        <w:spacing w:lineRule="auto" w:line="276"/>
        <w:jc w:val="both"/>
        <w:rPr>
          <w:rFonts w:ascii="Cambria Math" w:hAnsi="Cambria Math"/>
          <w:color w:val="FF0000"/>
        </w:rPr>
      </w:pPr>
      <w:r>
        <w:rPr>
          <w:rFonts w:ascii="Cambria Math" w:hAnsi="Cambria Math"/>
          <w:b/>
          <w:bCs/>
          <w:color w:val="FF0000"/>
        </w:rPr>
        <w:t>PARÁGRAFO TERCEIRO</w:t>
      </w:r>
      <w:r>
        <w:rPr>
          <w:rFonts w:ascii="Cambria Math" w:hAnsi="Cambria Math"/>
          <w:color w:val="FF0000"/>
        </w:rPr>
        <w:t>: Constituem riscos a serem compartilhados pelas partes, na proporção de ..…......% para a contratante e …….....% para o contratado.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color w:val="FF0000"/>
          <w:u w:val="single"/>
        </w:rPr>
      </w:pPr>
      <w:r>
        <w:rPr>
          <w:rFonts w:ascii="Cambria Math" w:hAnsi="Cambria Math"/>
          <w:b/>
          <w:bCs/>
          <w:color w:val="FF0000"/>
          <w:u w:val="single"/>
        </w:rPr>
        <w:t>CLÁUSULA DÉCIMA - SUBCONTRATAÇÃO</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em qualquer hipótese a subcontratação total ou parcial do objeto licitado.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permitida a subcontratação parcial do objeto, até o limite de .….....% (…..... por cento) do valor total do contrato, nas seguintes condições:</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a subcontratação completa ou da parcela principal da obrigação, abaixo discriminada:</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 xml:space="preserve">Poderão ser subcontratadas as seguintes parcelas do objeto: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 xml:space="preserve">.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pPr>
        <w:pStyle w:val="Normal"/>
        <w:spacing w:lineRule="auto" w:line="276"/>
        <w:jc w:val="both"/>
        <w:rPr>
          <w:rFonts w:ascii="Cambria Math" w:hAnsi="Cambria Math"/>
          <w:color w:val="FF0000"/>
        </w:rPr>
      </w:pPr>
      <w:r>
        <w:rPr>
          <w:rFonts w:ascii="Cambria Math" w:hAnsi="Cambria Math"/>
          <w:color w:val="FF0000"/>
        </w:rPr>
        <w:t>A subcontratação depende de autorização prévia do contratante, a quem incumbe avaliar se o subcontratado cumpre os requisitos de qualificação técnica necessários para a execução do objeto.</w:t>
      </w:r>
    </w:p>
    <w:p>
      <w:pPr>
        <w:pStyle w:val="Normal"/>
        <w:spacing w:lineRule="auto" w:line="276"/>
        <w:jc w:val="both"/>
        <w:rPr>
          <w:rFonts w:ascii="Cambria Math" w:hAnsi="Cambria Math"/>
          <w:color w:val="FF0000"/>
        </w:rPr>
      </w:pPr>
      <w:r>
        <w:rPr>
          <w:rFonts w:ascii="Cambria Math" w:hAnsi="Cambria Math"/>
          <w:color w:val="FF0000"/>
        </w:rPr>
        <w:t>O contratado apresentará à Administração documentação que comprove a capacidade técnica do subcontratado, que será avaliada e juntada aos autos do processo correspondente.</w:t>
      </w:r>
    </w:p>
    <w:p>
      <w:pPr>
        <w:pStyle w:val="Normal"/>
        <w:spacing w:lineRule="auto" w:line="276"/>
        <w:jc w:val="both"/>
        <w:rPr>
          <w:rFonts w:ascii="Cambria Math" w:hAnsi="Cambria Math"/>
          <w:color w:val="FF0000"/>
        </w:rPr>
      </w:pPr>
      <w:r>
        <w:rPr>
          <w:rFonts w:ascii="Cambria Math" w:hAnsi="Cambria Math"/>
          <w:color w:val="FF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pPr>
        <w:pStyle w:val="Normal"/>
        <w:spacing w:lineRule="auto" w:line="276"/>
        <w:jc w:val="both"/>
        <w:rPr>
          <w:rFonts w:ascii="Cambria Math" w:hAnsi="Cambria Math"/>
          <w:color w:val="FF0000"/>
        </w:rPr>
      </w:pPr>
      <w:r>
        <w:rPr>
          <w:rFonts w:ascii="Cambria Math" w:hAnsi="Cambria Math"/>
          <w:color w:val="FF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pPr>
        <w:pStyle w:val="Normal"/>
        <w:spacing w:lineRule="auto" w:line="276"/>
        <w:jc w:val="both"/>
        <w:rPr>
          <w:rFonts w:ascii="Cambria Math" w:hAnsi="Cambria Math"/>
          <w:color w:val="FF0000"/>
        </w:rPr>
      </w:pPr>
      <w:r>
        <w:rPr>
          <w:rFonts w:ascii="Cambria Math" w:hAnsi="Cambria Math"/>
          <w:color w:val="FF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pPr>
        <w:pStyle w:val="Normal"/>
        <w:spacing w:lineRule="auto" w:line="276"/>
        <w:jc w:val="both"/>
        <w:rPr>
          <w:rFonts w:ascii="Cambria Math" w:hAnsi="Cambria Math"/>
          <w:color w:val="FF0000"/>
        </w:rPr>
      </w:pPr>
      <w:r>
        <w:rPr>
          <w:rFonts w:ascii="Cambria Math" w:hAnsi="Cambria Math"/>
          <w:color w:val="FF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pPr>
        <w:pStyle w:val="Normal"/>
        <w:spacing w:lineRule="auto" w:line="276"/>
        <w:jc w:val="both"/>
        <w:rPr>
          <w:rFonts w:ascii="Cambria Math" w:hAnsi="Cambria Math"/>
          <w:color w:val="FF0000"/>
        </w:rPr>
      </w:pPr>
      <w:r>
        <w:rPr>
          <w:rFonts w:ascii="Cambria Math" w:hAnsi="Cambria Math"/>
          <w:color w:val="FF0000"/>
        </w:rPr>
        <w:t>c) O CONTRATADO será responsável pela padronização, pela compatibilidade, pelo gerenciamento centralizado e pela qualidade da subcontratação.</w:t>
      </w:r>
    </w:p>
    <w:p>
      <w:pPr>
        <w:pStyle w:val="Normal"/>
        <w:spacing w:lineRule="auto" w:line="276"/>
        <w:jc w:val="both"/>
        <w:rPr>
          <w:rFonts w:ascii="Cambria Math" w:hAnsi="Cambria Math"/>
          <w:color w:val="FF0000"/>
        </w:rPr>
      </w:pPr>
      <w:r>
        <w:rPr>
          <w:rFonts w:ascii="Cambria Math" w:hAnsi="Cambria Math"/>
          <w:color w:val="FF0000"/>
        </w:rPr>
        <w:t>d) Os empenhos e pagamentos referentes às parcelas subcontratadas serão destinados diretamente às microempresas e empresas de pequeno porte subcontratadas.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PRIMEIRA - DA RESPONSABILIDADE EM COMUM AS PARTES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A</w:t>
      </w:r>
      <w:r>
        <w:rPr>
          <w:rFonts w:ascii="Cambria Math" w:hAnsi="Cambria Math"/>
          <w:b/>
          <w:bCs/>
        </w:rPr>
        <w:t xml:space="preserve"> CONTRATADA</w:t>
      </w:r>
      <w:r>
        <w:rPr>
          <w:rFonts w:ascii="Cambria Math" w:hAnsi="Cambria Math"/>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ausência da apresentação dos documentos mencionados no </w:t>
      </w:r>
      <w:r>
        <w:rPr>
          <w:rFonts w:ascii="Cambria Math" w:hAnsi="Cambria Math"/>
          <w:b/>
          <w:bCs/>
        </w:rPr>
        <w:t>PARÁGRAFO PRIMEIRO</w:t>
      </w:r>
      <w:r>
        <w:rPr>
          <w:rFonts w:ascii="Cambria Math" w:hAnsi="Cambria Math"/>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Permanecendo a inadimplência total ou parcial o contrato será extinto em acordo ao art. 137, 138 e 139 da Lei Federal de Licitações e Contratos n.º 14.133,21.</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SEGUNDA - DAS SANÇÕES ADMINISTRATIVAS E DEMAIS PENALIDADES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pPr>
        <w:pStyle w:val="Normal"/>
        <w:spacing w:lineRule="auto" w:line="276"/>
        <w:jc w:val="both"/>
        <w:rPr>
          <w:rFonts w:ascii="Cambria Math" w:hAnsi="Cambria Math"/>
        </w:rPr>
      </w:pPr>
      <w:r>
        <w:rPr>
          <w:rFonts w:ascii="Cambria Math" w:hAnsi="Cambria Math"/>
        </w:rPr>
        <w:t>a) Advertência;</w:t>
      </w:r>
    </w:p>
    <w:p>
      <w:pPr>
        <w:pStyle w:val="Normal"/>
        <w:spacing w:lineRule="auto" w:line="276"/>
        <w:jc w:val="both"/>
        <w:rPr>
          <w:rFonts w:ascii="Cambria Math" w:hAnsi="Cambria Math"/>
        </w:rPr>
      </w:pPr>
      <w:r>
        <w:rPr>
          <w:rFonts w:ascii="Cambria Math" w:hAnsi="Cambria Math"/>
        </w:rPr>
        <w:t>b) multa administrativa;</w:t>
      </w:r>
    </w:p>
    <w:p>
      <w:pPr>
        <w:pStyle w:val="Normal"/>
        <w:spacing w:lineRule="auto" w:line="276"/>
        <w:jc w:val="both"/>
        <w:rPr>
          <w:rFonts w:ascii="Cambria Math" w:hAnsi="Cambria Math"/>
        </w:rPr>
      </w:pPr>
      <w:r>
        <w:rPr>
          <w:rFonts w:ascii="Cambria Math" w:hAnsi="Cambria Math"/>
        </w:rPr>
        <w:t>c) impedimento de licitar e contratar com a Administração Pública;</w:t>
      </w:r>
    </w:p>
    <w:p>
      <w:pPr>
        <w:pStyle w:val="Normal"/>
        <w:spacing w:lineRule="auto" w:line="276"/>
        <w:jc w:val="both"/>
        <w:rPr>
          <w:rFonts w:ascii="Cambria Math" w:hAnsi="Cambria Math"/>
        </w:rPr>
      </w:pPr>
      <w:r>
        <w:rPr>
          <w:rFonts w:ascii="Cambria Math" w:hAnsi="Cambria Math"/>
        </w:rPr>
        <w:t>d) declaração de inidoneidade para licitar ou contratar com a Administração Pública.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sanção administrativa deve ser determinada de acordo com a natureza e a gravidade da infração cometida.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Quando a penalidade envolver prazo ou valor, a natureza e a gravidade da falta cometida também deverão ser consideradas para a sua fixação.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imposição das penalidades é de competência exclusiva do órgão contratante, devendo ser aplicada pela autoridade competente com poderes para decidir na Administração Pública: </w:t>
      </w:r>
    </w:p>
    <w:p>
      <w:pPr>
        <w:pStyle w:val="Normal"/>
        <w:spacing w:lineRule="auto" w:line="276"/>
        <w:jc w:val="both"/>
        <w:rPr>
          <w:rFonts w:ascii="Cambria Math" w:hAnsi="Cambria Math"/>
        </w:rPr>
      </w:pPr>
      <w:r>
        <w:rPr>
          <w:rFonts w:ascii="Cambria Math" w:hAnsi="Cambria Math"/>
        </w:rPr>
        <w:t>a) a advertência e a multa, previstas nas alíneas a e b, do caput, serão impostas por autoridade competente com poderes para decidir na Administração Pública;</w:t>
      </w:r>
    </w:p>
    <w:p>
      <w:pPr>
        <w:pStyle w:val="Normal"/>
        <w:spacing w:lineRule="auto" w:line="276"/>
        <w:jc w:val="both"/>
        <w:rPr>
          <w:rFonts w:ascii="Cambria Math" w:hAnsi="Cambria Math"/>
        </w:rPr>
      </w:pPr>
      <w:r>
        <w:rPr>
          <w:rFonts w:ascii="Cambria Math" w:hAnsi="Cambria Math"/>
        </w:rPr>
        <w:t>b) a suspensão temporária da participação em licitação e impedimento de contratar com a Administração, prevista na alínea c, do caput, será imposta pelo Ordenador de Despesa; e</w:t>
      </w:r>
    </w:p>
    <w:p>
      <w:pPr>
        <w:pStyle w:val="Normal"/>
        <w:spacing w:lineRule="auto" w:line="276"/>
        <w:jc w:val="both"/>
        <w:rPr>
          <w:rFonts w:ascii="Cambria Math" w:hAnsi="Cambria Math"/>
        </w:rPr>
      </w:pPr>
      <w:r>
        <w:rPr>
          <w:rFonts w:ascii="Cambria Math" w:hAnsi="Cambria Math"/>
        </w:rPr>
        <w:t>c) a aplicação da sanção prevista na alínea d, do caput, é de competência exclusiva do Exmo Senhor Prefeito.</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A multa administrativa, prevista na alínea b, do caput:</w:t>
      </w:r>
    </w:p>
    <w:p>
      <w:pPr>
        <w:pStyle w:val="Normal"/>
        <w:spacing w:lineRule="auto" w:line="276"/>
        <w:jc w:val="both"/>
        <w:rPr>
          <w:rFonts w:ascii="Cambria Math" w:hAnsi="Cambria Math"/>
        </w:rPr>
      </w:pPr>
      <w:r>
        <w:rPr>
          <w:rFonts w:ascii="Cambria Math" w:hAnsi="Cambria Math"/>
        </w:rPr>
        <w:t xml:space="preserve"> </w:t>
      </w:r>
    </w:p>
    <w:p>
      <w:pPr>
        <w:pStyle w:val="Normal"/>
        <w:spacing w:lineRule="auto" w:line="276"/>
        <w:jc w:val="both"/>
        <w:rPr>
          <w:rFonts w:ascii="Cambria Math" w:hAnsi="Cambria Math"/>
        </w:rPr>
      </w:pPr>
      <w:r>
        <w:rPr>
          <w:rFonts w:ascii="Cambria Math" w:hAnsi="Cambria Math"/>
        </w:rPr>
        <w:t>a) multa que não excederá, em seu total, 30% (trinta por cento) do valor do contrato;</w:t>
      </w:r>
    </w:p>
    <w:p>
      <w:pPr>
        <w:pStyle w:val="Normal"/>
        <w:spacing w:lineRule="auto" w:line="276"/>
        <w:jc w:val="both"/>
        <w:rPr>
          <w:rFonts w:ascii="Cambria Math" w:hAnsi="Cambria Math"/>
        </w:rPr>
      </w:pPr>
      <w:r>
        <w:rPr>
          <w:rFonts w:ascii="Cambria Math" w:hAnsi="Cambria Math"/>
        </w:rPr>
        <w:t xml:space="preserve">b) poderá ser aplicada cumulativamente a qualquer outra; </w:t>
      </w:r>
    </w:p>
    <w:p>
      <w:pPr>
        <w:pStyle w:val="Normal"/>
        <w:spacing w:lineRule="auto" w:line="276"/>
        <w:jc w:val="both"/>
        <w:rPr>
          <w:rFonts w:ascii="Cambria Math" w:hAnsi="Cambria Math"/>
        </w:rPr>
      </w:pPr>
      <w:r>
        <w:rPr>
          <w:rFonts w:ascii="Cambria Math" w:hAnsi="Cambria Math"/>
        </w:rPr>
        <w:t>c) não tem caráter compensatório e seu pagamento não exime a responsabilidade por perdas e danos das infrações cometidas;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o impedimento de contratar com a Administração Pública, prevista na alínea c, do caput:</w:t>
      </w:r>
    </w:p>
    <w:p>
      <w:pPr>
        <w:pStyle w:val="Normal"/>
        <w:spacing w:lineRule="auto" w:line="276"/>
        <w:jc w:val="both"/>
        <w:rPr>
          <w:rFonts w:ascii="Cambria Math" w:hAnsi="Cambria Math"/>
        </w:rPr>
      </w:pPr>
      <w:r>
        <w:rPr>
          <w:rFonts w:ascii="Cambria Math" w:hAnsi="Cambria Math"/>
        </w:rPr>
        <w:t>a) não poderá ser aplicada em prazo superior a 03 (três) anos;</w:t>
      </w:r>
    </w:p>
    <w:p>
      <w:pPr>
        <w:pStyle w:val="Normal"/>
        <w:spacing w:lineRule="auto" w:line="276"/>
        <w:jc w:val="both"/>
        <w:rPr>
          <w:rFonts w:ascii="Cambria Math" w:hAnsi="Cambria Math"/>
        </w:rPr>
      </w:pPr>
      <w:r>
        <w:rPr>
          <w:rFonts w:ascii="Cambria Math" w:hAnsi="Cambria Math"/>
        </w:rPr>
        <w:t>b) sem prejuízo de outras hipóteses, deverá ser aplicada quando o contratado faltoso, sancionado com multa, não realizar o depósito do respectivo valor, no prazo devido.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é admitida a reabilitação do licitante ou contratado perante a própria autoridade que aplicou a penalidade, exigidos, cumulativamente:</w:t>
      </w:r>
    </w:p>
    <w:p>
      <w:pPr>
        <w:pStyle w:val="Normal"/>
        <w:spacing w:lineRule="auto" w:line="276"/>
        <w:jc w:val="both"/>
        <w:rPr>
          <w:rFonts w:ascii="Cambria Math" w:hAnsi="Cambria Math"/>
        </w:rPr>
      </w:pPr>
      <w:r>
        <w:rPr>
          <w:rFonts w:ascii="Cambria Math" w:hAnsi="Cambria Math"/>
        </w:rPr>
        <w:t>a) reparação integral do dano causado à Administração Pública;</w:t>
      </w:r>
    </w:p>
    <w:p>
      <w:pPr>
        <w:pStyle w:val="Normal"/>
        <w:spacing w:lineRule="auto" w:line="276"/>
        <w:jc w:val="both"/>
        <w:rPr>
          <w:rFonts w:ascii="Cambria Math" w:hAnsi="Cambria Math"/>
        </w:rPr>
      </w:pPr>
      <w:r>
        <w:rPr>
          <w:rFonts w:ascii="Cambria Math" w:hAnsi="Cambria Math"/>
        </w:rPr>
        <w:t>b) pagamento da multa;</w:t>
      </w:r>
    </w:p>
    <w:p>
      <w:pPr>
        <w:pStyle w:val="Normal"/>
        <w:spacing w:lineRule="auto" w:line="276"/>
        <w:jc w:val="both"/>
        <w:rPr>
          <w:rFonts w:ascii="Cambria Math" w:hAnsi="Cambria Math"/>
        </w:rPr>
      </w:pPr>
      <w:r>
        <w:rPr>
          <w:rFonts w:ascii="Cambria Math" w:hAnsi="Cambria Math"/>
        </w:rPr>
        <w:t>c) transcurso do prazo mínimo de 1 (um) ano da aplicação da penalidade, no caso de impedimento de licitar e contratar, ou de 3 (três) anos da aplicação da penalidade, no caso de declaração de inidoneidade;</w:t>
      </w:r>
    </w:p>
    <w:p>
      <w:pPr>
        <w:pStyle w:val="Normal"/>
        <w:spacing w:lineRule="auto" w:line="276"/>
        <w:jc w:val="both"/>
        <w:rPr>
          <w:rFonts w:ascii="Cambria Math" w:hAnsi="Cambria Math"/>
        </w:rPr>
      </w:pPr>
      <w:r>
        <w:rPr>
          <w:rFonts w:ascii="Cambria Math" w:hAnsi="Cambria Math"/>
        </w:rPr>
        <w:t>d) cumprimento das condições de reabilitação definidas no ato punitivo;</w:t>
      </w:r>
    </w:p>
    <w:p>
      <w:pPr>
        <w:pStyle w:val="Normal"/>
        <w:spacing w:lineRule="auto" w:line="276"/>
        <w:jc w:val="both"/>
        <w:rPr>
          <w:rFonts w:ascii="Cambria Math" w:hAnsi="Cambria Math"/>
        </w:rPr>
      </w:pPr>
      <w:r>
        <w:rPr>
          <w:rFonts w:ascii="Cambria Math" w:hAnsi="Cambria Math"/>
        </w:rPr>
        <w:t>e) análise jurídica prévia, com posicionamento conclusivo quanto ao cumprimento dos requisitos definidos neste artigo.</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pPr>
        <w:pStyle w:val="Normal"/>
        <w:spacing w:lineRule="auto" w:line="276"/>
        <w:jc w:val="both"/>
        <w:rPr>
          <w:rFonts w:ascii="Cambria Math" w:hAnsi="Cambria Math"/>
        </w:rPr>
      </w:pPr>
      <w:r>
        <w:rPr>
          <w:rFonts w:ascii="Cambria Math" w:hAnsi="Cambria Math"/>
          <w:b/>
          <w:bCs/>
        </w:rPr>
        <w:t>PARÁGRAFO NONO</w:t>
      </w:r>
      <w:r>
        <w:rPr>
          <w:rFonts w:ascii="Cambria Math" w:hAnsi="Cambria Math"/>
        </w:rPr>
        <w:t xml:space="preserve"> – a aplicação da multa de mora não exclui a possibilidade da Administração promover a extinção unilateral da Ata de Registro de Preços, garantido o contraditório e a defesa prévia.</w:t>
      </w:r>
    </w:p>
    <w:p>
      <w:pPr>
        <w:pStyle w:val="Normal"/>
        <w:spacing w:lineRule="auto" w:line="276"/>
        <w:jc w:val="both"/>
        <w:rPr>
          <w:rFonts w:ascii="Cambria Math" w:hAnsi="Cambria Math"/>
        </w:rPr>
      </w:pPr>
      <w:r>
        <w:rPr>
          <w:rFonts w:ascii="Cambria Math" w:hAnsi="Cambria Math"/>
          <w:b/>
          <w:bCs/>
        </w:rPr>
        <w:t>PARÁGRAFO DÉCIMO</w:t>
      </w:r>
      <w:r>
        <w:rPr>
          <w:rFonts w:ascii="Cambria Math" w:hAnsi="Cambria Math"/>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pPr>
        <w:pStyle w:val="Normal"/>
        <w:spacing w:lineRule="auto" w:line="276"/>
        <w:jc w:val="both"/>
        <w:rPr>
          <w:rFonts w:ascii="Cambria Math" w:hAnsi="Cambria Math"/>
        </w:rPr>
      </w:pPr>
      <w:r>
        <w:rPr>
          <w:rFonts w:ascii="Cambria Math" w:hAnsi="Cambria Math"/>
          <w:b/>
          <w:bCs/>
        </w:rPr>
        <w:t>PARÁGRAFO DÉCIMO PRIMEIRO</w:t>
      </w:r>
      <w:r>
        <w:rPr>
          <w:rFonts w:ascii="Cambria Math" w:hAnsi="Cambria Math"/>
        </w:rPr>
        <w:t xml:space="preserve"> – Ao interessado (responsável pelas infrações) será garantido o contraditório e a defesa prévia.</w:t>
      </w:r>
    </w:p>
    <w:p>
      <w:pPr>
        <w:pStyle w:val="Normal"/>
        <w:spacing w:lineRule="auto" w:line="276"/>
        <w:jc w:val="both"/>
        <w:rPr>
          <w:rFonts w:ascii="Cambria Math" w:hAnsi="Cambria Math"/>
        </w:rPr>
      </w:pPr>
      <w:r>
        <w:rPr>
          <w:rFonts w:ascii="Cambria Math" w:hAnsi="Cambria Math"/>
          <w:b/>
          <w:bCs/>
        </w:rPr>
        <w:t>PARÁGRAFO DÉCIMO SEGUNDO</w:t>
      </w:r>
      <w:r>
        <w:rPr>
          <w:rFonts w:ascii="Cambria Math" w:hAnsi="Cambria Math"/>
        </w:rPr>
        <w:t xml:space="preserve"> – A intimação ao interessado (responsável pelas infrações) deverá indicar/conter o prazo e o local para a apresentação da defesa ao responsável pelas infrações.</w:t>
      </w:r>
    </w:p>
    <w:p>
      <w:pPr>
        <w:pStyle w:val="Normal"/>
        <w:spacing w:lineRule="auto" w:line="276"/>
        <w:jc w:val="both"/>
        <w:rPr>
          <w:rFonts w:ascii="Cambria Math" w:hAnsi="Cambria Math"/>
        </w:rPr>
      </w:pPr>
      <w:r>
        <w:rPr>
          <w:rFonts w:ascii="Cambria Math" w:hAnsi="Cambria Math"/>
          <w:b/>
          <w:bCs/>
        </w:rPr>
        <w:t>PARÁGRAFO DÉCIMO TERCEIRO</w:t>
      </w:r>
      <w:r>
        <w:rPr>
          <w:rFonts w:ascii="Cambria Math" w:hAnsi="Cambria Math"/>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pPr>
        <w:pStyle w:val="Normal"/>
        <w:spacing w:lineRule="auto" w:line="276"/>
        <w:jc w:val="both"/>
        <w:rPr>
          <w:rFonts w:ascii="Cambria Math" w:hAnsi="Cambria Math"/>
        </w:rPr>
      </w:pPr>
      <w:r>
        <w:rPr>
          <w:rFonts w:ascii="Cambria Math" w:hAnsi="Cambria Math"/>
          <w:b/>
          <w:bCs/>
        </w:rPr>
        <w:t>PARÁGRAFO DÉCIMO QUARTO</w:t>
      </w:r>
      <w:r>
        <w:rPr>
          <w:rFonts w:ascii="Cambria Math" w:hAnsi="Cambria Math"/>
        </w:rPr>
        <w:t xml:space="preserve"> – Será emitida decisão conclusiva sobre a aplicação ou não da sanção, pela autoridade competente, devendo ser apresentada a devida motivação, com a demonstração dos fatos e dos respectivos fundamentos jurídicos.</w:t>
      </w:r>
    </w:p>
    <w:p>
      <w:pPr>
        <w:pStyle w:val="Normal"/>
        <w:spacing w:lineRule="auto" w:line="276"/>
        <w:jc w:val="both"/>
        <w:rPr>
          <w:rFonts w:ascii="Cambria Math" w:hAnsi="Cambria Math"/>
        </w:rPr>
      </w:pPr>
      <w:r>
        <w:rPr>
          <w:rFonts w:ascii="Cambria Math" w:hAnsi="Cambria Math"/>
          <w:b/>
          <w:bCs/>
        </w:rPr>
        <w:t>PARÁGRAFO DÉCIMO QUINTO</w:t>
      </w:r>
      <w:r>
        <w:rPr>
          <w:rFonts w:ascii="Cambria Math" w:hAnsi="Cambria Math"/>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s="Cambria Math"/>
          <w:b/>
          <w:b/>
          <w:bCs/>
          <w:szCs w:val="24"/>
          <w:u w:val="single"/>
        </w:rPr>
      </w:pPr>
      <w:r>
        <w:rPr>
          <w:rFonts w:ascii="Cambria Math" w:hAnsi="Cambria Math"/>
          <w:b/>
          <w:bCs/>
          <w:u w:val="single"/>
        </w:rPr>
        <w:t xml:space="preserve">CLÁUSULA DÉCIMA TERCEIRA - </w:t>
      </w:r>
      <w:r>
        <w:rPr>
          <w:rFonts w:cs="Cambria Math" w:ascii="Cambria Math" w:hAnsi="Cambria Math"/>
          <w:b/>
          <w:bCs/>
          <w:szCs w:val="24"/>
          <w:u w:val="single"/>
        </w:rPr>
        <w:t>DAS OBRIGAÇÕES</w:t>
      </w:r>
    </w:p>
    <w:p>
      <w:pPr>
        <w:pStyle w:val="Normal"/>
        <w:jc w:val="both"/>
        <w:rPr>
          <w:rFonts w:ascii="Cambria Math" w:hAnsi="Cambria Math" w:cs="Cambria Math"/>
          <w:b/>
          <w:b/>
          <w:bCs/>
          <w:szCs w:val="24"/>
        </w:rPr>
      </w:pPr>
      <w:r>
        <w:rPr>
          <w:rFonts w:cs="Cambria Math" w:ascii="Cambria Math" w:hAnsi="Cambria Math"/>
          <w:b/>
          <w:bCs/>
          <w:szCs w:val="24"/>
        </w:rPr>
        <w:t>Art. 92, XVI da Lei Federal nº14.133/2021</w:t>
      </w:r>
    </w:p>
    <w:p>
      <w:pPr>
        <w:pStyle w:val="Normal"/>
        <w:jc w:val="both"/>
        <w:rPr>
          <w:rFonts w:ascii="Cambria Math" w:hAnsi="Cambria Math" w:cs="Cambria Math"/>
          <w:b/>
          <w:b/>
          <w:bCs/>
          <w:szCs w:val="24"/>
        </w:rPr>
      </w:pPr>
      <w:r>
        <w:rPr>
          <w:rFonts w:cs="Cambria Math" w:ascii="Cambria Math" w:hAnsi="Cambria Math"/>
          <w:b/>
          <w:bCs/>
          <w:szCs w:val="24"/>
        </w:rPr>
        <w:t xml:space="preserve">I– </w:t>
      </w:r>
      <w:r>
        <w:rPr>
          <w:rFonts w:cs="Cambria Math" w:ascii="Cambria Math" w:hAnsi="Cambria Math"/>
          <w:b/>
          <w:bCs/>
          <w:szCs w:val="24"/>
          <w:u w:val="single"/>
        </w:rPr>
        <w:t>DA CONTRATADA</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A </w:t>
      </w:r>
      <w:r>
        <w:rPr>
          <w:rFonts w:ascii="Cambria Math" w:hAnsi="Cambria Math"/>
          <w:b/>
          <w:bCs/>
        </w:rPr>
        <w:t>CONTRATADA</w:t>
      </w:r>
      <w:r>
        <w:rPr>
          <w:rFonts w:ascii="Cambria Math" w:hAnsi="Cambria Math"/>
        </w:rPr>
        <w:t xml:space="preserve"> terá que entregar/executar o objeto, de acordo com o especificado no edital e seus anexos e neste instrumento contratual;</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terá que entregar/executar o objeto do contrato sem qualquer ônus para o </w:t>
      </w:r>
      <w:r>
        <w:rPr>
          <w:rFonts w:ascii="Cambria Math" w:hAnsi="Cambria Math"/>
          <w:b/>
          <w:bCs/>
        </w:rPr>
        <w:t>CONTRATANTE</w:t>
      </w:r>
      <w:r>
        <w:rPr>
          <w:rFonts w:ascii="Cambria Math" w:hAnsi="Cambria Math"/>
        </w:rPr>
        <w:t>, estando incluído no valor do pagamento todas e quaisquer despesas, tais como tributos, frete e seguro;</w:t>
      </w:r>
    </w:p>
    <w:p>
      <w:pPr>
        <w:pStyle w:val="Normal"/>
        <w:spacing w:lineRule="auto" w:line="276"/>
        <w:jc w:val="both"/>
        <w:rPr>
          <w:rFonts w:ascii="Cambria Math" w:hAnsi="Cambria Math"/>
        </w:rPr>
      </w:pPr>
      <w:r>
        <w:rPr>
          <w:rFonts w:ascii="Cambria Math" w:hAnsi="Cambria Math"/>
        </w:rPr>
        <w:t xml:space="preserve">c) A </w:t>
      </w:r>
      <w:r>
        <w:rPr>
          <w:rFonts w:ascii="Cambria Math" w:hAnsi="Cambria Math"/>
          <w:b/>
          <w:bCs/>
        </w:rPr>
        <w:t>CONTRATADA</w:t>
      </w:r>
      <w:r>
        <w:rPr>
          <w:rFonts w:ascii="Cambria Math" w:hAnsi="Cambria Math"/>
        </w:rPr>
        <w:t xml:space="preserve"> terá que manter em estoque um mínimo de material necessário à execução do objeto do contrato;</w:t>
      </w:r>
    </w:p>
    <w:p>
      <w:pPr>
        <w:pStyle w:val="Normal"/>
        <w:spacing w:lineRule="auto" w:line="276"/>
        <w:jc w:val="both"/>
        <w:rPr>
          <w:rFonts w:ascii="Cambria Math" w:hAnsi="Cambria Math"/>
        </w:rPr>
      </w:pPr>
      <w:r>
        <w:rPr>
          <w:rFonts w:ascii="Cambria Math" w:hAnsi="Cambria Math"/>
        </w:rPr>
        <w:t>d) Comunicar o Fiscal do contrato por escrito e tão logo constatado problema ou a impossibilidade de execução qualquer obrigação contratual, para a adoção das providências cabíveis;</w:t>
      </w:r>
    </w:p>
    <w:p>
      <w:pPr>
        <w:pStyle w:val="Normal"/>
        <w:spacing w:lineRule="auto" w:line="276"/>
        <w:jc w:val="both"/>
        <w:rPr>
          <w:rFonts w:ascii="Cambria Math" w:hAnsi="Cambria Math"/>
        </w:rPr>
      </w:pPr>
      <w:r>
        <w:rPr>
          <w:rFonts w:ascii="Cambria Math" w:hAnsi="Cambria Math"/>
        </w:rPr>
        <w:t xml:space="preserve">e) A </w:t>
      </w:r>
      <w:r>
        <w:rPr>
          <w:rFonts w:ascii="Cambria Math" w:hAnsi="Cambria Math"/>
          <w:b/>
          <w:bCs/>
        </w:rPr>
        <w:t>CONTRATADA</w:t>
      </w:r>
      <w:r>
        <w:rPr>
          <w:rFonts w:ascii="Cambria Math" w:hAnsi="Cambria Math"/>
        </w:rPr>
        <w:t xml:space="preserve"> terá que reparar os vícios, defeitos ou incorreções verificadas e apontadas pela </w:t>
      </w:r>
      <w:r>
        <w:rPr>
          <w:rFonts w:ascii="Cambria Math" w:hAnsi="Cambria Math"/>
          <w:b/>
          <w:bCs/>
        </w:rPr>
        <w:t>CONTRATANTE</w:t>
      </w:r>
      <w:r>
        <w:rPr>
          <w:rFonts w:ascii="Cambria Math" w:hAnsi="Cambria Math"/>
        </w:rPr>
        <w:t xml:space="preserve"> no produto fornecido referente ao objeto do contrato, para que seja por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f) A </w:t>
      </w:r>
      <w:r>
        <w:rPr>
          <w:rFonts w:ascii="Cambria Math" w:hAnsi="Cambria Math"/>
          <w:b/>
          <w:bCs/>
        </w:rPr>
        <w:t>CONTRATADA</w:t>
      </w:r>
      <w:r>
        <w:rPr>
          <w:rFonts w:ascii="Cambria Math" w:hAnsi="Cambria Math"/>
        </w:rPr>
        <w:t xml:space="preserve"> terá que reparar falhas ou irregularidades constatadas no curso da execução dos serviços referentes ao objeto do contrato, fixando prazo para a sua correção/reparação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no prazo de até ………….;</w:t>
      </w:r>
    </w:p>
    <w:p>
      <w:pPr>
        <w:pStyle w:val="Normal"/>
        <w:spacing w:lineRule="auto" w:line="276"/>
        <w:jc w:val="both"/>
        <w:rPr>
          <w:rFonts w:ascii="Cambria Math" w:hAnsi="Cambria Math"/>
        </w:rPr>
      </w:pPr>
      <w:r>
        <w:rPr>
          <w:rFonts w:ascii="Cambria Math" w:hAnsi="Cambria Math"/>
        </w:rPr>
        <w:t xml:space="preserve">h) A </w:t>
      </w:r>
      <w:r>
        <w:rPr>
          <w:rFonts w:ascii="Cambria Math" w:hAnsi="Cambria Math"/>
          <w:b/>
          <w:bCs/>
        </w:rPr>
        <w:t>CONTRATADA</w:t>
      </w:r>
      <w:r>
        <w:rPr>
          <w:rFonts w:ascii="Cambria Math" w:hAnsi="Cambria Math"/>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rPr>
        <w:t>CONTRATANTE</w:t>
      </w:r>
      <w:r>
        <w:rPr>
          <w:rFonts w:ascii="Cambria Math" w:hAnsi="Cambria Math"/>
        </w:rPr>
        <w:t xml:space="preserve"> ou terceiros;</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pPr>
        <w:pStyle w:val="Normal"/>
        <w:spacing w:lineRule="auto" w:line="276"/>
        <w:jc w:val="both"/>
        <w:rPr>
          <w:rFonts w:ascii="Cambria Math" w:hAnsi="Cambria Math"/>
        </w:rPr>
      </w:pPr>
      <w:r>
        <w:rPr>
          <w:rFonts w:ascii="Cambria Math" w:hAnsi="Cambria Math"/>
        </w:rPr>
      </w:r>
    </w:p>
    <w:p>
      <w:pPr>
        <w:pStyle w:val="Normal"/>
        <w:jc w:val="both"/>
        <w:rPr>
          <w:rFonts w:ascii="Cambria Math" w:hAnsi="Cambria Math" w:cs="Cambria Math"/>
          <w:b/>
          <w:b/>
          <w:bCs/>
          <w:szCs w:val="24"/>
        </w:rPr>
      </w:pPr>
      <w:r>
        <w:rPr>
          <w:rFonts w:cs="Cambria Math" w:ascii="Cambria Math" w:hAnsi="Cambria Math"/>
          <w:b/>
          <w:bCs/>
          <w:szCs w:val="24"/>
        </w:rPr>
        <w:t xml:space="preserve">II– </w:t>
      </w:r>
      <w:r>
        <w:rPr>
          <w:rFonts w:cs="Cambria Math" w:ascii="Cambria Math" w:hAnsi="Cambria Math"/>
          <w:b/>
          <w:bCs/>
          <w:szCs w:val="24"/>
          <w:u w:val="single"/>
        </w:rPr>
        <w:t>DA CONTRATANTE</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efetuar os pagamentos devidos à </w:t>
      </w:r>
      <w:r>
        <w:rPr>
          <w:rFonts w:ascii="Cambria Math" w:hAnsi="Cambria Math"/>
          <w:b/>
          <w:bCs/>
        </w:rPr>
        <w:t>CONTRATADA</w:t>
      </w:r>
      <w:r>
        <w:rPr>
          <w:rFonts w:ascii="Cambria Math" w:hAnsi="Cambria Math"/>
        </w:rPr>
        <w:t>, nas condições estabelecidas neste contrato;</w:t>
      </w:r>
    </w:p>
    <w:p>
      <w:pPr>
        <w:pStyle w:val="Normal"/>
        <w:spacing w:lineRule="auto" w:line="276"/>
        <w:jc w:val="both"/>
        <w:rPr>
          <w:rFonts w:ascii="Cambria Math" w:hAnsi="Cambria Math"/>
        </w:rPr>
      </w:pPr>
      <w:r>
        <w:rPr>
          <w:rFonts w:ascii="Cambria Math" w:hAnsi="Cambria Math"/>
        </w:rPr>
        <w:t xml:space="preserve">b) fornecer à </w:t>
      </w:r>
      <w:r>
        <w:rPr>
          <w:rFonts w:ascii="Cambria Math" w:hAnsi="Cambria Math"/>
          <w:b/>
          <w:bCs/>
        </w:rPr>
        <w:t>CONTRATADA</w:t>
      </w:r>
      <w:r>
        <w:rPr>
          <w:rFonts w:ascii="Cambria Math" w:hAnsi="Cambria Math"/>
        </w:rPr>
        <w:t xml:space="preserve"> documentos, informações e demais elementos que possuir e pertinentes ao presente contrato;</w:t>
      </w:r>
    </w:p>
    <w:p>
      <w:pPr>
        <w:pStyle w:val="Normal"/>
        <w:spacing w:lineRule="auto" w:line="276"/>
        <w:jc w:val="both"/>
        <w:rPr>
          <w:rFonts w:ascii="Cambria Math" w:hAnsi="Cambria Math"/>
        </w:rPr>
      </w:pPr>
      <w:r>
        <w:rPr>
          <w:rFonts w:ascii="Cambria Math" w:hAnsi="Cambria Math"/>
        </w:rPr>
        <w:t>c) exercer a fiscalização do contrato;</w:t>
      </w:r>
    </w:p>
    <w:p>
      <w:pPr>
        <w:pStyle w:val="Normal"/>
        <w:spacing w:lineRule="auto" w:line="276"/>
        <w:jc w:val="both"/>
        <w:rPr>
          <w:rFonts w:ascii="Cambria Math" w:hAnsi="Cambria Math"/>
        </w:rPr>
      </w:pPr>
      <w:r>
        <w:rPr>
          <w:rFonts w:ascii="Cambria Math" w:hAnsi="Cambria Math"/>
        </w:rPr>
        <w:t>d) receber provisória e definitivamente o objeto do presente contrato.</w:t>
      </w:r>
    </w:p>
    <w:p>
      <w:pPr>
        <w:pStyle w:val="Normal"/>
        <w:spacing w:lineRule="auto" w:line="276"/>
        <w:jc w:val="both"/>
        <w:rPr>
          <w:rFonts w:ascii="Cambria Math" w:hAnsi="Cambria Math"/>
        </w:rPr>
      </w:pPr>
      <w:r>
        <w:rPr>
          <w:rFonts w:ascii="Cambria Math" w:hAnsi="Cambria Math"/>
        </w:rPr>
        <w:t>e) Exigir o cumprimento de todas as obrigações assumidas pelo Contratado, de acordo com o contrato e seus anexos;</w:t>
      </w:r>
    </w:p>
    <w:p>
      <w:pPr>
        <w:pStyle w:val="Normal"/>
        <w:spacing w:lineRule="auto" w:line="276"/>
        <w:jc w:val="both"/>
        <w:rPr>
          <w:rFonts w:ascii="Cambria Math" w:hAnsi="Cambria Math"/>
        </w:rPr>
      </w:pPr>
      <w:r>
        <w:rPr>
          <w:rFonts w:ascii="Cambria Math" w:hAnsi="Cambria Math"/>
        </w:rPr>
        <w:t>f) Receber o objeto no prazo e condições estabelecidas no Termo de Referência;</w:t>
      </w:r>
    </w:p>
    <w:p>
      <w:pPr>
        <w:pStyle w:val="Normal"/>
        <w:spacing w:lineRule="auto" w:line="276"/>
        <w:jc w:val="both"/>
        <w:rPr>
          <w:rFonts w:ascii="Cambria Math" w:hAnsi="Cambria Math"/>
        </w:rPr>
      </w:pPr>
      <w:r>
        <w:rPr>
          <w:rFonts w:ascii="Cambria Math" w:hAnsi="Cambria Math"/>
        </w:rPr>
        <w:t>g) Notificar o Contratado, por escrito, sobre vícios, defeitos ou incorreções verificadas no objeto fornecido, para que seja por ele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h) Notificar o Contratado por escrito da ocorrência de eventuais imperfeições, falhas ou irregularidades constatadas no curso da execução dos serviços, fixando prazo para a sua correção, certificando-se de que as soluções por ele propostas sejam as mais adequadas.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i) Acompanhar e fiscalizar a execução do contrato e o cumprimento das obrigações pelo Contratado;</w:t>
      </w:r>
    </w:p>
    <w:p>
      <w:pPr>
        <w:pStyle w:val="Normal"/>
        <w:spacing w:lineRule="auto" w:line="276"/>
        <w:jc w:val="both"/>
        <w:rPr>
          <w:rFonts w:ascii="Cambria Math" w:hAnsi="Cambria Math"/>
        </w:rPr>
      </w:pPr>
      <w:r>
        <w:rPr>
          <w:rFonts w:ascii="Cambria Math" w:hAnsi="Cambria Math"/>
        </w:rPr>
        <w:t xml:space="preserve">j) Aplicar ao Contratado as sanções previstas na lei e avençadas neste Contrato; </w:t>
      </w:r>
    </w:p>
    <w:p>
      <w:pPr>
        <w:pStyle w:val="Normal"/>
        <w:spacing w:lineRule="auto" w:line="276"/>
        <w:jc w:val="both"/>
        <w:rPr>
          <w:rFonts w:ascii="Cambria Math" w:hAnsi="Cambria Math"/>
        </w:rPr>
      </w:pPr>
      <w:r>
        <w:rPr>
          <w:rFonts w:ascii="Cambria Math" w:hAnsi="Cambria Math"/>
        </w:rPr>
        <w:t>l) 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 xml:space="preserve">n) A Administração terá o prazo de 30 (trinta) dias corridos, a contar da data do protocolo do requerimento para decidir, admitida a prorrogação motivada, por igual período; </w:t>
      </w:r>
    </w:p>
    <w:p>
      <w:pPr>
        <w:pStyle w:val="Normal"/>
        <w:spacing w:lineRule="auto" w:line="276"/>
        <w:jc w:val="both"/>
        <w:rPr>
          <w:rFonts w:ascii="Cambria Math" w:hAnsi="Cambria Math"/>
        </w:rPr>
      </w:pPr>
      <w:r>
        <w:rPr>
          <w:rFonts w:ascii="Cambria Math" w:hAnsi="Cambria Math"/>
        </w:rPr>
        <w:t>o) Responder eventuais pedidos de reestabelecimento do equilíbrio econômico-financeiro feitos pelo contratado no prazo máximo de 30 (trinta) dias corridos;</w:t>
      </w:r>
    </w:p>
    <w:p>
      <w:pPr>
        <w:pStyle w:val="Normal"/>
        <w:spacing w:lineRule="auto" w:line="276"/>
        <w:jc w:val="both"/>
        <w:rPr>
          <w:rFonts w:ascii="Cambria Math" w:hAnsi="Cambria Math"/>
        </w:rPr>
      </w:pPr>
      <w:r>
        <w:rPr>
          <w:rFonts w:ascii="Cambria Math" w:hAnsi="Cambria Math"/>
        </w:rPr>
        <w:t>p) Notificar os emitentes das garantias quanto ao início de processo administrativo para apuração de descumprimento de cláusulas contratuais (§4º, do art. 137, da Lei nº 14.133, de 2021);</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n) 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pPr>
        <w:pStyle w:val="Normal"/>
        <w:spacing w:lineRule="auto" w:line="276"/>
        <w:jc w:val="both"/>
        <w:rPr>
          <w:rFonts w:ascii="Cambria Math" w:hAnsi="Cambria Math"/>
        </w:rPr>
      </w:pPr>
      <w:r>
        <w:rPr>
          <w:rFonts w:ascii="Cambria Math" w:hAnsi="Cambria Math"/>
        </w:rPr>
        <w:t>o) A CONTRATANTE não deverá praticar atos de ingerência na administração do contratado, tais como (art. 48 da Lei n.º 14.133/2021);</w:t>
      </w:r>
    </w:p>
    <w:p>
      <w:pPr>
        <w:pStyle w:val="Normal"/>
        <w:spacing w:lineRule="auto" w:line="276"/>
        <w:jc w:val="both"/>
        <w:rPr>
          <w:rFonts w:ascii="Cambria Math" w:hAnsi="Cambria Math"/>
        </w:rPr>
      </w:pPr>
      <w:r>
        <w:rPr>
          <w:rFonts w:ascii="Cambria Math" w:hAnsi="Cambria Math"/>
        </w:rPr>
        <w:t>p) Comunicar o Contratado na hipótese de posterior alteração do projeto pelo Contratante, no caso do art. 93, §2º, da Lei nº 14.133, de 2021.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DA FISCALIZAÇÃO NO TOCANTE A EXECUÇÃO DO CONTRATO</w:t>
      </w:r>
    </w:p>
    <w:p>
      <w:pPr>
        <w:pStyle w:val="Normal"/>
        <w:spacing w:lineRule="auto" w:line="276"/>
        <w:jc w:val="both"/>
        <w:rPr>
          <w:rFonts w:ascii="Cambria Math" w:hAnsi="Cambria Math"/>
        </w:rPr>
      </w:pPr>
      <w:r>
        <w:rPr>
          <w:rFonts w:ascii="Cambria Math" w:hAnsi="Cambria Math"/>
        </w:rPr>
        <w:t xml:space="preserve">O </w:t>
      </w:r>
      <w:r>
        <w:rPr>
          <w:rFonts w:ascii="Cambria Math" w:hAnsi="Cambria Math"/>
          <w:b/>
          <w:bCs/>
        </w:rPr>
        <w:t>MUNICÍPIO DE RIO CLARO-RJ</w:t>
      </w:r>
      <w:r>
        <w:rPr>
          <w:rFonts w:ascii="Cambria Math" w:hAnsi="Cambria Math"/>
        </w:rPr>
        <w:t xml:space="preserve">, exercerá ampla, irrestrita e permanente fiscalização de todas as fases de execução das obrigações e do desempenho da </w:t>
      </w:r>
      <w:r>
        <w:rPr>
          <w:rFonts w:ascii="Cambria Math" w:hAnsi="Cambria Math"/>
          <w:b/>
          <w:bCs/>
        </w:rPr>
        <w:t>CONTRATADA</w:t>
      </w:r>
      <w:r>
        <w:rPr>
          <w:rFonts w:ascii="Cambria Math" w:hAnsi="Cambria Math"/>
        </w:rPr>
        <w:t>, sem prejuízo do dever desta de fiscalizar seus empregados ou subordinados, em conformidade ao disposto no art. 117 e seus parágrafos, art. 118, com observações ao art. 7º, da Lei Federal de Licitações e Contratos n.º 14.133/21.</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A </w:t>
      </w:r>
      <w:r>
        <w:rPr>
          <w:rFonts w:ascii="Cambria Math" w:hAnsi="Cambria Math"/>
          <w:b/>
          <w:bCs/>
        </w:rPr>
        <w:t>CONTRATADA</w:t>
      </w:r>
      <w:r>
        <w:rPr>
          <w:rFonts w:ascii="Cambria Math" w:hAnsi="Cambria Math"/>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A instituição e a atuação da fiscalização não excluem ou atenuam a responsabilidade da </w:t>
      </w:r>
      <w:r>
        <w:rPr>
          <w:rFonts w:ascii="Cambria Math" w:hAnsi="Cambria Math"/>
          <w:b/>
          <w:bCs/>
        </w:rPr>
        <w:t>CONTRATADA</w:t>
      </w:r>
      <w:r>
        <w:rPr>
          <w:rFonts w:ascii="Cambria Math" w:hAnsi="Cambria Math"/>
        </w:rPr>
        <w:t>, nem a exime de manter fiscalização própria.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A fiscalização quanto a execução do presente contrato ficará a cargo da </w:t>
      </w:r>
      <w:r>
        <w:rPr>
          <w:rFonts w:ascii="Cambria Math" w:hAnsi="Cambria Math"/>
          <w:color w:val="FF0000"/>
        </w:rPr>
        <w:t xml:space="preserve">Secretaria Municipal de …….../Fundo Municipal de ………., por meio do (a) servidor (a) ………………. matr.: ……./……, função: …………….., </w:t>
      </w:r>
      <w:r>
        <w:rPr>
          <w:rFonts w:ascii="Cambria Math" w:hAnsi="Cambria Math"/>
        </w:rPr>
        <w:t>ou por meio da Comissão de Fiscalização, devidamente nomeado (a), conforme portaria n.º ……./…….. A fiscalização deverá proceder respectivamente a verificação dentre outros fatores:</w:t>
      </w:r>
    </w:p>
    <w:p>
      <w:pPr>
        <w:pStyle w:val="Normal"/>
        <w:spacing w:lineRule="auto" w:line="276"/>
        <w:jc w:val="both"/>
        <w:rPr>
          <w:rFonts w:ascii="Cambria Math" w:hAnsi="Cambria Math"/>
        </w:rPr>
      </w:pPr>
      <w:r>
        <w:rPr>
          <w:rFonts w:ascii="Cambria Math" w:hAnsi="Cambria Math"/>
        </w:rPr>
        <w:t>a) 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rPr>
      </w:pPr>
      <w:r>
        <w:rPr>
          <w:rFonts w:ascii="Cambria Math" w:hAnsi="Cambria Math"/>
        </w:rPr>
        <w:t>b) 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rPr>
      </w:pPr>
      <w:r>
        <w:rPr>
          <w:rFonts w:ascii="Cambria Math" w:hAnsi="Cambria Math"/>
        </w:rPr>
        <w:t>c) 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pPr>
        <w:pStyle w:val="Normal"/>
        <w:spacing w:lineRule="auto" w:line="276"/>
        <w:jc w:val="both"/>
        <w:rPr>
          <w:rFonts w:ascii="Cambria Math" w:hAnsi="Cambria Math"/>
        </w:rPr>
      </w:pPr>
      <w:r>
        <w:rPr>
          <w:rFonts w:ascii="Cambria Math" w:hAnsi="Cambria Math"/>
        </w:rPr>
        <w:t xml:space="preserve">d) As decisões que ultrapassarem a competência da fiscalização da </w:t>
      </w:r>
      <w:r>
        <w:rPr>
          <w:rFonts w:ascii="Cambria Math" w:hAnsi="Cambria Math"/>
          <w:b/>
          <w:bCs/>
        </w:rPr>
        <w:t>CONTRATANTE</w:t>
      </w:r>
      <w:r>
        <w:rPr>
          <w:rFonts w:ascii="Cambria Math" w:hAnsi="Cambria Math"/>
        </w:rPr>
        <w:t xml:space="preserve"> deverão ser solicitadas formalmente pela </w:t>
      </w:r>
      <w:r>
        <w:rPr>
          <w:rFonts w:ascii="Cambria Math" w:hAnsi="Cambria Math"/>
          <w:b/>
          <w:bCs/>
        </w:rPr>
        <w:t>CONTRATADA</w:t>
      </w:r>
      <w:r>
        <w:rPr>
          <w:rFonts w:ascii="Cambria Math" w:hAnsi="Cambria Math"/>
        </w:rPr>
        <w:t xml:space="preserve"> à autoridade administrativa imediatamente superior à fiscalização, através dele, em tempo hábil para a adoção de medidas convenientes.</w:t>
      </w:r>
    </w:p>
    <w:p>
      <w:pPr>
        <w:pStyle w:val="Normal"/>
        <w:spacing w:lineRule="auto" w:line="276"/>
        <w:jc w:val="both"/>
        <w:rPr>
          <w:rFonts w:ascii="Cambria Math" w:hAnsi="Cambria Math"/>
        </w:rPr>
      </w:pPr>
      <w:r>
        <w:rPr>
          <w:rFonts w:ascii="Cambria Math" w:hAnsi="Cambria Math"/>
        </w:rPr>
        <w:t xml:space="preserve">e) A existência e a atuação da fiscalização em nada restringem a responsabilidade única, integral e exclusiva da </w:t>
      </w:r>
      <w:r>
        <w:rPr>
          <w:rFonts w:ascii="Cambria Math" w:hAnsi="Cambria Math"/>
          <w:b/>
          <w:bCs/>
        </w:rPr>
        <w:t>CONTRATADA</w:t>
      </w:r>
      <w:r>
        <w:rPr>
          <w:rFonts w:ascii="Cambria Math" w:hAnsi="Cambria Math"/>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rPr>
        <w:t>CONTRATADA</w:t>
      </w:r>
      <w:r>
        <w:rPr>
          <w:rFonts w:ascii="Cambria Math" w:hAnsi="Cambria Math"/>
        </w:rPr>
        <w:t>, sem prejuízo das penalidades previstas, proceder ao ressarcimento imediato o município de Rio Claro – RJ dos prejuízos apurados e imputados a falhas em suas atividades.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QUINTA - DO RECURSO AO JUDICIÁRIO</w:t>
      </w:r>
    </w:p>
    <w:p>
      <w:pPr>
        <w:pStyle w:val="Normal"/>
        <w:spacing w:lineRule="auto" w:line="276"/>
        <w:jc w:val="both"/>
        <w:rPr>
          <w:rFonts w:ascii="Cambria Math" w:hAnsi="Cambria Math"/>
        </w:rPr>
      </w:pPr>
      <w:r>
        <w:rPr>
          <w:rFonts w:ascii="Cambria Math" w:hAnsi="Cambria Math"/>
        </w:rPr>
        <w:t xml:space="preserve">As importâncias decorrentes de quaisquer penalidades impostas à </w:t>
      </w:r>
      <w:r>
        <w:rPr>
          <w:rFonts w:ascii="Cambria Math" w:hAnsi="Cambria Math"/>
          <w:b/>
          <w:bCs/>
        </w:rPr>
        <w:t>CONTRATADA</w:t>
      </w:r>
      <w:r>
        <w:rPr>
          <w:rFonts w:ascii="Cambria Math" w:hAnsi="Cambria Math"/>
        </w:rPr>
        <w:t xml:space="preserve">, inclusive as perdas e danos ou prejuízos que a execução do contrato tenha acarretado, quando superiores aos créditos que a </w:t>
      </w:r>
      <w:r>
        <w:rPr>
          <w:rFonts w:ascii="Cambria Math" w:hAnsi="Cambria Math"/>
          <w:b/>
          <w:bCs/>
        </w:rPr>
        <w:t>CONTRATADA</w:t>
      </w:r>
      <w:r>
        <w:rPr>
          <w:rFonts w:ascii="Cambria Math" w:hAnsi="Cambria Math"/>
        </w:rPr>
        <w:t xml:space="preserve"> tenha em face da </w:t>
      </w:r>
      <w:r>
        <w:rPr>
          <w:rFonts w:ascii="Cambria Math" w:hAnsi="Cambria Math"/>
          <w:b/>
          <w:bCs/>
        </w:rPr>
        <w:t>CONTRATANTE</w:t>
      </w:r>
      <w:r>
        <w:rPr>
          <w:rFonts w:ascii="Cambria Math" w:hAnsi="Cambria Math"/>
        </w:rPr>
        <w:t xml:space="preserve">, que não comportarem cobrança amigável, será cobrado judicialmente. </w:t>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Caso a </w:t>
      </w:r>
      <w:r>
        <w:rPr>
          <w:rFonts w:ascii="Cambria Math" w:hAnsi="Cambria Math"/>
          <w:b/>
          <w:bCs/>
        </w:rPr>
        <w:t>CONTRATANTE</w:t>
      </w:r>
      <w:r>
        <w:rPr>
          <w:rFonts w:ascii="Cambria Math" w:hAnsi="Cambria Math"/>
        </w:rPr>
        <w:t xml:space="preserve"> tenha de recorrer ou comparecer a juízo para haver o que lhe for devido, a </w:t>
      </w:r>
      <w:r>
        <w:rPr>
          <w:rFonts w:ascii="Cambria Math" w:hAnsi="Cambria Math"/>
          <w:b/>
          <w:bCs/>
        </w:rPr>
        <w:t>CONTRATADA</w:t>
      </w:r>
      <w:r>
        <w:rPr>
          <w:rFonts w:ascii="Cambria Math" w:hAnsi="Cambria Math"/>
        </w:rPr>
        <w:t xml:space="preserve"> ficará sujeita ao pagamento, principal do débito, dos juros de mora, despesas de processo e honorários de advogado.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SEXTA - DA CESSÃO OU TRANSFERÊNCIA</w:t>
      </w:r>
    </w:p>
    <w:p>
      <w:pPr>
        <w:pStyle w:val="Normal"/>
        <w:spacing w:lineRule="auto" w:line="276"/>
        <w:jc w:val="both"/>
        <w:rPr>
          <w:rFonts w:ascii="Cambria Math" w:hAnsi="Cambria Math"/>
        </w:rPr>
      </w:pPr>
      <w:r>
        <w:rPr>
          <w:rFonts w:ascii="Cambria Math" w:hAnsi="Cambria Math"/>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rPr>
        <w:t>CONTRATANTE</w:t>
      </w:r>
      <w:r>
        <w:rPr>
          <w:rFonts w:ascii="Cambria Math" w:hAnsi="Cambria Math"/>
        </w:rPr>
        <w:t xml:space="preserve"> e sempre mediante instrumento próprio, devidamente motivado, a ser publicado no Diário Oficial Eletrônico (DOE) do município de Rio Claro – RJ.</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cessionário ficará sub-rogado em todos os direitos e obrigações do cedente e deverá atender a todos os requisitos de habilitação estabelecidos no instrumento convocatório e legislação específica.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Mediante despacho específico e devidamente motivado, poderá a Administração consentir na cessão do contrato, desde que esta convenha ao interesse público e o cessionário atenda às exigências previstas no edital da licitação.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Em qualquer caso, o consentimento na cessão não importa na quitação, exoneração ou redução da responsabilidade, da cedente – CONTRATADA perante a </w:t>
      </w:r>
      <w:r>
        <w:rPr>
          <w:rFonts w:ascii="Cambria Math" w:hAnsi="Cambria Math"/>
          <w:b/>
          <w:bCs/>
        </w:rPr>
        <w:t>CONTRATANTE</w:t>
      </w:r>
      <w:r>
        <w:rPr>
          <w:rFonts w:ascii="Cambria Math" w:hAnsi="Cambria Math"/>
        </w:rPr>
        <w:t>.</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SÉTIMA - DA EXTINÇÃO</w:t>
      </w:r>
    </w:p>
    <w:p>
      <w:pPr>
        <w:pStyle w:val="Normal"/>
        <w:jc w:val="both"/>
        <w:rPr>
          <w:rFonts w:ascii="Cambria Math" w:hAnsi="Cambria Math" w:cs="Cambria Math"/>
          <w:b/>
          <w:b/>
          <w:bCs/>
          <w:szCs w:val="24"/>
        </w:rPr>
      </w:pPr>
      <w:r>
        <w:rPr>
          <w:rFonts w:cs="Cambria Math" w:ascii="Cambria Math" w:hAnsi="Cambria Math"/>
          <w:b/>
          <w:bCs/>
          <w:szCs w:val="24"/>
        </w:rPr>
        <w:t>Art. 92, XIX da Lei Federal nº14.133/2021.</w:t>
      </w:r>
    </w:p>
    <w:p>
      <w:pPr>
        <w:pStyle w:val="Normal"/>
        <w:spacing w:lineRule="auto" w:line="276"/>
        <w:jc w:val="both"/>
        <w:rPr>
          <w:rFonts w:ascii="Cambria Math" w:hAnsi="Cambria Math"/>
        </w:rPr>
      </w:pPr>
      <w:r>
        <w:rPr>
          <w:rFonts w:ascii="Cambria Math" w:hAnsi="Cambria Math"/>
        </w:rPr>
        <w:t>O presente contrato poderá ser extinto nas situações constantes no artigo 137 da Lei Federal de Licitações e Contratos n.º 14.133/21, a qual deverá ser formalmente motivada nos autos do processo, assegurados o contraditório e a ampla defesa.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Os casos de rescisão contratual serão formalmente motivados nos autos do processo administrativo, assegurado à CONTRATADA o direito ao contraditório e a prévia e ampla defesa.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Na hipótese de extinção determinada por ato unilateral da Administração poderá acarretar, sem prejuízo das sanções previstas nesta Lei, as seguintes consequências:</w:t>
      </w:r>
    </w:p>
    <w:p>
      <w:pPr>
        <w:pStyle w:val="Normal"/>
        <w:spacing w:lineRule="auto" w:line="276"/>
        <w:jc w:val="both"/>
        <w:rPr>
          <w:rFonts w:ascii="Cambria Math" w:hAnsi="Cambria Math"/>
        </w:rPr>
      </w:pPr>
      <w:r>
        <w:rPr>
          <w:rFonts w:ascii="Cambria Math" w:hAnsi="Cambria Math"/>
        </w:rPr>
        <w:t>I – assunção imediata do objeto do contrato, no estado e local em que se encontrar, por ato próprio da Administração;</w:t>
      </w:r>
    </w:p>
    <w:p>
      <w:pPr>
        <w:pStyle w:val="Normal"/>
        <w:spacing w:lineRule="auto" w:line="276"/>
        <w:jc w:val="both"/>
        <w:rPr>
          <w:rFonts w:ascii="Cambria Math" w:hAnsi="Cambria Math"/>
        </w:rPr>
      </w:pPr>
      <w:r>
        <w:rPr>
          <w:rFonts w:ascii="Cambria Math" w:hAnsi="Cambria Math"/>
        </w:rPr>
        <w:t>II – ocupação e utilização do local, das instalações, dos equipamentos, do material e do pessoal empregado na execução do contrato e necessários à sua continuidade;</w:t>
      </w:r>
    </w:p>
    <w:p>
      <w:pPr>
        <w:pStyle w:val="Normal"/>
        <w:spacing w:lineRule="auto" w:line="276"/>
        <w:jc w:val="both"/>
        <w:rPr>
          <w:rFonts w:ascii="Cambria Math" w:hAnsi="Cambria Math"/>
        </w:rPr>
      </w:pPr>
      <w:r>
        <w:rPr>
          <w:rFonts w:ascii="Cambria Math" w:hAnsi="Cambria Math"/>
        </w:rPr>
        <w:t>III – execução da garantia contratual para:</w:t>
      </w:r>
    </w:p>
    <w:p>
      <w:pPr>
        <w:pStyle w:val="Normal"/>
        <w:spacing w:lineRule="auto" w:line="276"/>
        <w:jc w:val="both"/>
        <w:rPr>
          <w:rFonts w:ascii="Cambria Math" w:hAnsi="Cambria Math"/>
        </w:rPr>
      </w:pPr>
      <w:r>
        <w:rPr>
          <w:rFonts w:ascii="Cambria Math" w:hAnsi="Cambria Math"/>
        </w:rPr>
        <w:t>a) ressarcimento da Administração Pública por prejuízos decorrentes da não execução;</w:t>
      </w:r>
    </w:p>
    <w:p>
      <w:pPr>
        <w:pStyle w:val="Normal"/>
        <w:spacing w:lineRule="auto" w:line="276"/>
        <w:jc w:val="both"/>
        <w:rPr>
          <w:rFonts w:ascii="Cambria Math" w:hAnsi="Cambria Math"/>
        </w:rPr>
      </w:pPr>
      <w:r>
        <w:rPr>
          <w:rFonts w:ascii="Cambria Math" w:hAnsi="Cambria Math"/>
        </w:rPr>
        <w:t>b) pagamento de verbas trabalhistas, fundiárias e previdenciárias, quando cabível;</w:t>
      </w:r>
    </w:p>
    <w:p>
      <w:pPr>
        <w:pStyle w:val="Normal"/>
        <w:spacing w:lineRule="auto" w:line="276"/>
        <w:jc w:val="both"/>
        <w:rPr>
          <w:rFonts w:ascii="Cambria Math" w:hAnsi="Cambria Math"/>
        </w:rPr>
      </w:pPr>
      <w:r>
        <w:rPr>
          <w:rFonts w:ascii="Cambria Math" w:hAnsi="Cambria Math"/>
        </w:rPr>
        <w:t>c) pagamento das multas devidas à Administração Pública;</w:t>
      </w:r>
    </w:p>
    <w:p>
      <w:pPr>
        <w:pStyle w:val="Normal"/>
        <w:spacing w:lineRule="auto" w:line="276"/>
        <w:jc w:val="both"/>
        <w:rPr>
          <w:rFonts w:ascii="Cambria Math" w:hAnsi="Cambria Math"/>
        </w:rPr>
      </w:pPr>
      <w:r>
        <w:rPr>
          <w:rFonts w:ascii="Cambria Math" w:hAnsi="Cambria Math"/>
        </w:rPr>
        <w:t>d) exigência da assunção da execução e da conclusão do objeto do contrato pela seguradora, quando cabível.</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OITAVA: DO CUMPRIMENTO E OBRIGAÇÕES PERTINENTES À LGPD – Lei Geral de Proteção de Dados, Lei nº 13.709/2018</w:t>
      </w:r>
    </w:p>
    <w:p>
      <w:pPr>
        <w:pStyle w:val="Normal"/>
        <w:spacing w:lineRule="auto" w:line="276"/>
        <w:jc w:val="both"/>
        <w:rPr>
          <w:rFonts w:ascii="Cambria Math" w:hAnsi="Cambria Math"/>
        </w:rPr>
      </w:pPr>
      <w:r>
        <w:rPr>
          <w:rFonts w:ascii="Cambria Math" w:hAnsi="Cambria Math"/>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pPr>
        <w:pStyle w:val="Normal"/>
        <w:spacing w:lineRule="auto" w:line="276"/>
        <w:jc w:val="both"/>
        <w:rPr>
          <w:rFonts w:ascii="Cambria Math" w:hAnsi="Cambria Math"/>
        </w:rPr>
      </w:pPr>
      <w:r>
        <w:rPr>
          <w:rFonts w:ascii="Cambria Math" w:hAnsi="Cambria Math"/>
        </w:rPr>
        <w:t xml:space="preserve">a) </w:t>
      </w:r>
      <w:r>
        <w:rPr>
          <w:rFonts w:ascii="Cambria Math" w:hAnsi="Cambria Math"/>
          <w:b/>
          <w:bCs/>
        </w:rPr>
        <w:t>O MUNICÍPIO DE RIO CLARO-RJ</w:t>
      </w:r>
      <w:r>
        <w:rPr>
          <w:rFonts w:ascii="Cambria Math" w:hAnsi="Cambria Math"/>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pPr>
        <w:pStyle w:val="Normal"/>
        <w:spacing w:lineRule="auto" w:line="276"/>
        <w:jc w:val="both"/>
        <w:rPr>
          <w:rFonts w:ascii="Cambria Math" w:hAnsi="Cambria Math"/>
        </w:rPr>
      </w:pPr>
      <w:r>
        <w:rPr>
          <w:rFonts w:ascii="Cambria Math" w:hAnsi="Cambria Math"/>
        </w:rPr>
        <w:t>c) Os dados obtidos somente poderão ser utilizados para as finalidades que justificaram seu acesso e de acordo com a boa-fé e com os princípios do art. 6º da LGPD.</w:t>
      </w:r>
    </w:p>
    <w:p>
      <w:pPr>
        <w:pStyle w:val="Normal"/>
        <w:spacing w:lineRule="auto" w:line="276"/>
        <w:jc w:val="both"/>
        <w:rPr>
          <w:rFonts w:ascii="Cambria Math" w:hAnsi="Cambria Math"/>
        </w:rPr>
      </w:pPr>
      <w:r>
        <w:rPr>
          <w:rFonts w:ascii="Cambria Math" w:hAnsi="Cambria Math"/>
        </w:rPr>
        <w:t>d) É vedado o compartilhamento com terceiros dos dados obtidos fora das hipóteses permitidas em Lei.</w:t>
      </w:r>
    </w:p>
    <w:p>
      <w:pPr>
        <w:pStyle w:val="Normal"/>
        <w:spacing w:lineRule="auto" w:line="276"/>
        <w:jc w:val="both"/>
        <w:rPr>
          <w:rFonts w:ascii="Cambria Math" w:hAnsi="Cambria Math"/>
        </w:rPr>
      </w:pPr>
      <w:r>
        <w:rPr>
          <w:rFonts w:ascii="Cambria Math" w:hAnsi="Cambria Math"/>
        </w:rPr>
        <w:t xml:space="preserve">e) O </w:t>
      </w:r>
      <w:r>
        <w:rPr>
          <w:rFonts w:ascii="Cambria Math" w:hAnsi="Cambria Math"/>
          <w:b/>
          <w:bCs/>
        </w:rPr>
        <w:t>MUNICÍPIO DE RIO CLARO-RJ</w:t>
      </w:r>
      <w:r>
        <w:rPr>
          <w:rFonts w:ascii="Cambria Math" w:hAnsi="Cambria Math"/>
        </w:rPr>
        <w:t xml:space="preserve"> e a </w:t>
      </w:r>
      <w:r>
        <w:rPr>
          <w:rFonts w:ascii="Cambria Math" w:hAnsi="Cambria Math"/>
          <w:b/>
          <w:bCs/>
        </w:rPr>
        <w:t>CONTRATADA</w:t>
      </w:r>
      <w:r>
        <w:rPr>
          <w:rFonts w:ascii="Cambria Math" w:hAnsi="Cambria Math"/>
        </w:rPr>
        <w:t>, ao realizar o tratamento de dados pessoais, o farão de acordo com as bases legais previstas nas hipóteses dos arts. 7º, 11 e/ou 14 da Lei 13.709/2018, e para propósitos legítimos, específicos, explícitos e informados ao titular.</w:t>
      </w:r>
    </w:p>
    <w:p>
      <w:pPr>
        <w:pStyle w:val="Normal"/>
        <w:spacing w:lineRule="auto" w:line="276"/>
        <w:jc w:val="both"/>
        <w:rPr>
          <w:rFonts w:ascii="Cambria Math" w:hAnsi="Cambria Math"/>
        </w:rPr>
      </w:pPr>
      <w:r>
        <w:rPr>
          <w:rFonts w:ascii="Cambria Math" w:hAnsi="Cambria Math"/>
        </w:rPr>
        <w:t>f) A Administração deverá ser informada no prazo de 5 (cinco) dias úteis sobre todos os contratos de subcontratação (terceirizado) firmados ou que venham a ser celebrados pelo Contratado.</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pPr>
        <w:pStyle w:val="Normal"/>
        <w:spacing w:lineRule="auto" w:line="276"/>
        <w:jc w:val="both"/>
        <w:rPr>
          <w:rFonts w:ascii="Cambria Math" w:hAnsi="Cambria Math"/>
        </w:rPr>
      </w:pPr>
      <w:r>
        <w:rPr>
          <w:rFonts w:ascii="Cambria Math" w:hAnsi="Cambria Math"/>
        </w:rPr>
        <w:t xml:space="preserve">h) É dever da </w:t>
      </w:r>
      <w:r>
        <w:rPr>
          <w:rFonts w:ascii="Cambria Math" w:hAnsi="Cambria Math"/>
          <w:b/>
          <w:bCs/>
        </w:rPr>
        <w:t>CONTRATADA</w:t>
      </w:r>
      <w:r>
        <w:rPr>
          <w:rFonts w:ascii="Cambria Math" w:hAnsi="Cambria Math"/>
        </w:rPr>
        <w:t xml:space="preserve"> orientar e treinar seus empregados sobre os deveres, requisitos e responsabilidades decorrentes da LGPD.</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deverá exigir de empresas subcontratados e de seus suboperadores (terceirizado), o cumprimento dos deveres da presente cláusula, permanecendo integralmente responsável por garantir sua observância.</w:t>
      </w:r>
    </w:p>
    <w:p>
      <w:pPr>
        <w:pStyle w:val="Normal"/>
        <w:spacing w:lineRule="auto" w:line="276"/>
        <w:jc w:val="both"/>
        <w:rPr>
          <w:rFonts w:ascii="Cambria Math" w:hAnsi="Cambria Math"/>
        </w:rPr>
      </w:pPr>
      <w:r>
        <w:rPr>
          <w:rFonts w:ascii="Cambria Math" w:hAnsi="Cambria Math"/>
        </w:rPr>
        <w:t xml:space="preserve">j) A </w:t>
      </w:r>
      <w:r>
        <w:rPr>
          <w:rFonts w:ascii="Cambria Math" w:hAnsi="Cambria Math"/>
          <w:b/>
          <w:bCs/>
        </w:rPr>
        <w:t>CONTRATANTE</w:t>
      </w:r>
      <w:r>
        <w:rPr>
          <w:rFonts w:ascii="Cambria Math" w:hAnsi="Cambria Math"/>
        </w:rPr>
        <w:t xml:space="preserve"> poderá realizar diligência para aferir o cumprimento dessa cláusula, devendo a </w:t>
      </w:r>
      <w:r>
        <w:rPr>
          <w:rFonts w:ascii="Cambria Math" w:hAnsi="Cambria Math"/>
          <w:b/>
          <w:bCs/>
        </w:rPr>
        <w:t>CONTRATADA</w:t>
      </w:r>
      <w:r>
        <w:rPr>
          <w:rFonts w:ascii="Cambria Math" w:hAnsi="Cambria Math"/>
        </w:rPr>
        <w:t xml:space="preserve"> atender prontamente eventuais pedidos de comprovação formulados.</w:t>
      </w:r>
    </w:p>
    <w:p>
      <w:pPr>
        <w:pStyle w:val="Normal"/>
        <w:spacing w:lineRule="auto" w:line="276"/>
        <w:jc w:val="both"/>
        <w:rPr>
          <w:rFonts w:ascii="Cambria Math" w:hAnsi="Cambria Math"/>
        </w:rPr>
      </w:pPr>
      <w:r>
        <w:rPr>
          <w:rFonts w:ascii="Cambria Math" w:hAnsi="Cambria Math"/>
        </w:rPr>
        <w:t xml:space="preserve">l) Terminado o tratamento dos dados nos termos do art. 15 da LGPD, é dever da </w:t>
      </w:r>
      <w:r>
        <w:rPr>
          <w:rFonts w:ascii="Cambria Math" w:hAnsi="Cambria Math"/>
          <w:b/>
          <w:bCs/>
        </w:rPr>
        <w:t>CONTRATANTE</w:t>
      </w:r>
      <w:r>
        <w:rPr>
          <w:rFonts w:ascii="Cambria Math" w:hAnsi="Cambria Math"/>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pPr>
        <w:pStyle w:val="Normal"/>
        <w:spacing w:lineRule="auto" w:line="276"/>
        <w:jc w:val="both"/>
        <w:rPr>
          <w:rFonts w:ascii="Cambria Math" w:hAnsi="Cambria Math"/>
        </w:rPr>
      </w:pPr>
      <w:r>
        <w:rPr>
          <w:rFonts w:ascii="Cambria Math" w:hAnsi="Cambria Math"/>
        </w:rPr>
        <w:t>m)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pPr>
        <w:pStyle w:val="Normal"/>
        <w:spacing w:lineRule="auto" w:line="276"/>
        <w:jc w:val="both"/>
        <w:rPr>
          <w:rFonts w:ascii="Cambria Math" w:hAnsi="Cambria Math"/>
        </w:rPr>
      </w:pPr>
      <w:r>
        <w:rPr>
          <w:rFonts w:ascii="Cambria Math" w:hAnsi="Cambria Math"/>
        </w:rPr>
        <w:t>n) Os referidos bancos de dados devem ser desenvolvidos em formato interoperável, a fim de garantir a reutilização desses dados pela Administração nas hipóteses previstas na LGPD.</w:t>
      </w:r>
    </w:p>
    <w:p>
      <w:pPr>
        <w:pStyle w:val="Normal"/>
        <w:spacing w:lineRule="auto" w:line="276"/>
        <w:jc w:val="both"/>
        <w:rPr>
          <w:rFonts w:ascii="Cambria Math" w:hAnsi="Cambria Math"/>
        </w:rPr>
      </w:pPr>
      <w:r>
        <w:rPr>
          <w:rFonts w:ascii="Cambria Math" w:hAnsi="Cambria Math"/>
        </w:rPr>
        <w:t>o) 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pPr>
        <w:pStyle w:val="Normal"/>
        <w:spacing w:lineRule="auto" w:line="276"/>
        <w:jc w:val="both"/>
        <w:rPr>
          <w:rFonts w:ascii="Cambria Math" w:hAnsi="Cambria Math"/>
        </w:rPr>
      </w:pPr>
      <w:r>
        <w:rPr>
          <w:rFonts w:ascii="Cambria Math" w:hAnsi="Cambria Math"/>
        </w:rPr>
        <w:t xml:space="preserve">p) É vedado ao </w:t>
      </w:r>
      <w:r>
        <w:rPr>
          <w:rFonts w:ascii="Cambria Math" w:hAnsi="Cambria Math"/>
          <w:b/>
          <w:bCs/>
        </w:rPr>
        <w:t>CONTRATANTE</w:t>
      </w:r>
      <w:r>
        <w:rPr>
          <w:rFonts w:ascii="Cambria Math" w:hAnsi="Cambria Math"/>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pPr>
        <w:pStyle w:val="Normal"/>
        <w:spacing w:lineRule="auto" w:line="276"/>
        <w:jc w:val="both"/>
        <w:rPr>
          <w:rFonts w:ascii="Cambria Math" w:hAnsi="Cambria Math"/>
        </w:rPr>
      </w:pPr>
      <w:r>
        <w:rPr>
          <w:rFonts w:ascii="Cambria Math" w:hAnsi="Cambria Math"/>
        </w:rPr>
        <w:t xml:space="preserve">q) A </w:t>
      </w:r>
      <w:r>
        <w:rPr>
          <w:rFonts w:ascii="Cambria Math" w:hAnsi="Cambria Math"/>
          <w:b/>
          <w:bCs/>
        </w:rPr>
        <w:t>CONTRATADA</w:t>
      </w:r>
      <w:r>
        <w:rPr>
          <w:rFonts w:ascii="Cambria Math" w:hAnsi="Cambria Math"/>
        </w:rPr>
        <w:t xml:space="preserve"> fica obrigada a notificar o </w:t>
      </w:r>
      <w:r>
        <w:rPr>
          <w:rFonts w:ascii="Cambria Math" w:hAnsi="Cambria Math"/>
          <w:b/>
          <w:bCs/>
        </w:rPr>
        <w:t>MUNICÍPIO DE RIO CLARO</w:t>
      </w:r>
      <w:r>
        <w:rPr>
          <w:rFonts w:ascii="Cambria Math" w:hAnsi="Cambria Math"/>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pPr>
        <w:pStyle w:val="Normal"/>
        <w:spacing w:lineRule="auto" w:line="276"/>
        <w:jc w:val="both"/>
        <w:rPr>
          <w:rFonts w:ascii="Cambria Math" w:hAnsi="Cambria Math"/>
        </w:rPr>
      </w:pPr>
      <w:r>
        <w:rPr>
          <w:rFonts w:ascii="Cambria Math" w:hAnsi="Cambria Math"/>
        </w:rPr>
        <w:t>r)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pPr>
        <w:pStyle w:val="Normal"/>
        <w:spacing w:lineRule="auto" w:line="276"/>
        <w:jc w:val="both"/>
        <w:rPr>
          <w:rFonts w:ascii="Cambria Math" w:hAnsi="Cambria Math"/>
        </w:rPr>
      </w:pPr>
      <w:r>
        <w:rPr>
          <w:rFonts w:ascii="Cambria Math" w:hAnsi="Cambria Math"/>
        </w:rPr>
        <w:t xml:space="preserve">s) A </w:t>
      </w:r>
      <w:r>
        <w:rPr>
          <w:rFonts w:ascii="Cambria Math" w:hAnsi="Cambria Math"/>
          <w:b/>
          <w:bCs/>
        </w:rPr>
        <w:t>CONTRATADA</w:t>
      </w:r>
      <w:r>
        <w:rPr>
          <w:rFonts w:ascii="Cambria Math" w:hAnsi="Cambria Math"/>
        </w:rPr>
        <w:t xml:space="preserve"> será integralmente responsável pelo pagamento de perdas e danos de ordem moral e material, bem como pelo ressarcimento do pagamento de qualquer multa ou penalidade imposta ao </w:t>
      </w:r>
      <w:r>
        <w:rPr>
          <w:rFonts w:ascii="Cambria Math" w:hAnsi="Cambria Math"/>
          <w:b/>
          <w:bCs/>
        </w:rPr>
        <w:t>MUNICÍPIO DE RIO CLARO</w:t>
      </w:r>
      <w:r>
        <w:rPr>
          <w:rFonts w:ascii="Cambria Math" w:hAnsi="Cambria Math"/>
        </w:rPr>
        <w:t xml:space="preserve"> e/ou a terceiros, diretamente resultantes do descumprimento pela CONTRATADA de qualquer das cláusulas previstas neste instrumento contratual quanto à proteção e uso dos dados pessoais.</w:t>
      </w:r>
    </w:p>
    <w:p>
      <w:pPr>
        <w:pStyle w:val="Normal"/>
        <w:spacing w:lineRule="auto" w:line="276"/>
        <w:jc w:val="both"/>
        <w:rPr>
          <w:rFonts w:ascii="Cambria Math" w:hAnsi="Cambria Math"/>
        </w:rPr>
      </w:pPr>
      <w:r>
        <w:rPr>
          <w:rFonts w:ascii="Cambria Math" w:hAnsi="Cambria Math"/>
        </w:rPr>
        <w:t>t)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pPr>
        <w:pStyle w:val="Normal"/>
        <w:spacing w:lineRule="auto" w:line="276"/>
        <w:jc w:val="both"/>
        <w:rPr>
          <w:rFonts w:ascii="Cambria Math" w:hAnsi="Cambria Math"/>
        </w:rPr>
      </w:pPr>
      <w:r>
        <w:rPr>
          <w:rFonts w:ascii="Cambria Math" w:hAnsi="Cambria Math"/>
        </w:rPr>
        <w:t>u) as disposições no tocante a proteção de dados permanece durante toda a execução do objeto, mesmo que encerrada a vigência do instrumento contratual, os deveres previstos devem ser observados pelas partes, por prazo indeterminado, sob pena de responsabilização.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NONA - DA ALTERAÇÃO DO CONTRATO</w:t>
      </w:r>
    </w:p>
    <w:p>
      <w:pPr>
        <w:pStyle w:val="Normal"/>
        <w:spacing w:lineRule="auto" w:line="276"/>
        <w:jc w:val="both"/>
        <w:rPr>
          <w:rFonts w:ascii="Cambria Math" w:hAnsi="Cambria Math"/>
        </w:rPr>
      </w:pPr>
      <w:r>
        <w:rPr>
          <w:rFonts w:ascii="Cambria Math" w:hAnsi="Cambria Math"/>
        </w:rPr>
        <w:t xml:space="preserve">O presente contrato poderá ser alterado, com as devidas justificativas, nas hipóteses previstas no </w:t>
      </w:r>
      <w:r>
        <w:rPr>
          <w:rFonts w:ascii="Cambria Math" w:hAnsi="Cambria Math"/>
          <w:b/>
          <w:bCs/>
        </w:rPr>
        <w:t>artigo 124</w:t>
      </w:r>
      <w:r>
        <w:rPr>
          <w:rFonts w:ascii="Cambria Math" w:hAnsi="Cambria Math"/>
        </w:rPr>
        <w:t>, da Lei nº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 DOS CASOS OMISSOS</w:t>
      </w:r>
    </w:p>
    <w:p>
      <w:pPr>
        <w:pStyle w:val="Normal"/>
        <w:spacing w:lineRule="auto" w:line="276"/>
        <w:jc w:val="both"/>
        <w:rPr>
          <w:rFonts w:ascii="Cambria Math" w:hAnsi="Cambria Math"/>
        </w:rPr>
      </w:pPr>
      <w:r>
        <w:rPr>
          <w:rFonts w:ascii="Cambria Math" w:hAnsi="Cambria Math"/>
        </w:rPr>
        <w:t xml:space="preserve">Os casos serão decididos pelo </w:t>
      </w:r>
      <w:r>
        <w:rPr>
          <w:rFonts w:ascii="Cambria Math" w:hAnsi="Cambria Math"/>
          <w:b/>
          <w:bCs/>
        </w:rPr>
        <w:t>CONTRATANTE</w:t>
      </w:r>
      <w:r>
        <w:rPr>
          <w:rFonts w:ascii="Cambria Math" w:hAnsi="Cambria Math"/>
        </w:rPr>
        <w:t>, segundo as disposições contidas na Lei n.º 14.133/21, e demais normas federais e estaduais aplicáveis e, subsidiariamente, segundo as disposições contidas na Lei n.º 8.078/1990 – Código de Defesa do Consumidor, e normas e princípios gerais dos contratos.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 DA PUBLICAÇÃO DO CONTRATO</w:t>
      </w:r>
    </w:p>
    <w:p>
      <w:pPr>
        <w:pStyle w:val="Normal"/>
        <w:jc w:val="both"/>
        <w:rPr>
          <w:rFonts w:ascii="Cambria Math" w:hAnsi="Cambria Math" w:cs="Cambria Math"/>
          <w:b/>
          <w:b/>
          <w:bCs/>
          <w:szCs w:val="24"/>
        </w:rPr>
      </w:pPr>
      <w:r>
        <w:rPr>
          <w:rFonts w:cs="Cambria Math" w:ascii="Cambria Math" w:hAnsi="Cambria Math"/>
          <w:b/>
          <w:bCs/>
          <w:szCs w:val="24"/>
        </w:rPr>
        <w:t>Art. 94 da Lei Federal nº14.133/2021.</w:t>
      </w:r>
    </w:p>
    <w:p>
      <w:pPr>
        <w:pStyle w:val="Normal"/>
        <w:spacing w:lineRule="auto" w:line="276"/>
        <w:jc w:val="both"/>
        <w:rPr>
          <w:rFonts w:ascii="Cambria Math" w:hAnsi="Cambria Math"/>
        </w:rPr>
      </w:pPr>
      <w:r>
        <w:rPr>
          <w:rFonts w:ascii="Cambria Math" w:hAnsi="Cambria Math"/>
        </w:rPr>
        <w:t>Após a assinatura do presente contrato deverá seu extrato ser publicado no Diário Oficial Eletrônico do Município de Rio Claro – RJ e no PNCP, conforme artigo 94, inciso I, da Lei Federal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VIGÉSIMA SEGUNDA - DO FORO DE ELEIÇÃO</w:t>
      </w:r>
    </w:p>
    <w:p>
      <w:pPr>
        <w:pStyle w:val="Normal"/>
        <w:spacing w:lineRule="auto" w:line="276"/>
        <w:jc w:val="both"/>
        <w:rPr>
          <w:rFonts w:ascii="Cambria Math" w:hAnsi="Cambria Math"/>
          <w:b/>
          <w:b/>
          <w:bCs/>
          <w:u w:val="single"/>
        </w:rPr>
      </w:pPr>
      <w:r>
        <w:rPr>
          <w:rFonts w:ascii="Cambria Math" w:hAnsi="Cambria Math"/>
        </w:rPr>
        <w:t>Fica eleito o Foro da Comarca do Município de Rio Claro – RJ, para dirimir qualquer litígio decorrente do presente contrato que não possa ser resolvido por meio amigável, com expressa renúncia a qualquer outro, por mais privilegiado que seja.</w:t>
      </w:r>
    </w:p>
    <w:p>
      <w:pPr>
        <w:pStyle w:val="Normal"/>
        <w:spacing w:lineRule="auto" w:line="276"/>
        <w:jc w:val="both"/>
        <w:rPr>
          <w:rFonts w:ascii="Cambria Math" w:hAnsi="Cambria Math"/>
        </w:rPr>
      </w:pPr>
      <w:r>
        <w:rPr>
          <w:rFonts w:ascii="Cambria Math" w:hAnsi="Cambria Math"/>
        </w:rPr>
        <w:t>E, por estarem assim acordes em todas as condições e cláusulas estabelecidas neste contrato, firmam as partes o presente instrumento em 03 (três) vias de igual forma e teor, depois de lido e achado conforme, em presença de testemunhas abaixo firmadas.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t>Rio Claro – RJ,_____de_________de 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Ordenador: ………………………...</w:t>
      </w:r>
    </w:p>
    <w:p>
      <w:pPr>
        <w:pStyle w:val="Normal"/>
        <w:spacing w:lineRule="auto" w:line="276"/>
        <w:jc w:val="center"/>
        <w:rPr>
          <w:rFonts w:ascii="Cambria Math" w:hAnsi="Cambria Math"/>
        </w:rPr>
      </w:pPr>
      <w:r>
        <w:rPr>
          <w:rFonts w:ascii="Cambria Math" w:hAnsi="Cambria Math"/>
        </w:rPr>
        <w:t>Secretaria Municipal de ……. / Fundo Municipal de ………..</w:t>
      </w:r>
    </w:p>
    <w:p>
      <w:pPr>
        <w:pStyle w:val="Normal"/>
        <w:spacing w:lineRule="auto" w:line="276"/>
        <w:jc w:val="center"/>
        <w:rPr>
          <w:rFonts w:ascii="Cambria Math" w:hAnsi="Cambria Math"/>
        </w:rPr>
      </w:pPr>
      <w:r>
        <w:rPr>
          <w:rFonts w:ascii="Cambria Math" w:hAnsi="Cambria Math"/>
        </w:rPr>
        <w:t>CONTRATANTE</w:t>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representante: ………………………...</w:t>
      </w:r>
    </w:p>
    <w:p>
      <w:pPr>
        <w:pStyle w:val="Normal"/>
        <w:spacing w:lineRule="auto" w:line="276"/>
        <w:jc w:val="center"/>
        <w:rPr>
          <w:rFonts w:ascii="Cambria Math" w:hAnsi="Cambria Math"/>
        </w:rPr>
      </w:pPr>
      <w:r>
        <w:rPr>
          <w:rFonts w:ascii="Cambria Math" w:hAnsi="Cambria Math"/>
        </w:rPr>
        <w:t>Nome da empresa: ……………………….</w:t>
      </w:r>
    </w:p>
    <w:p>
      <w:pPr>
        <w:pStyle w:val="Normal"/>
        <w:spacing w:lineRule="auto" w:line="276"/>
        <w:jc w:val="center"/>
        <w:rPr>
          <w:rFonts w:ascii="Cambria Math" w:hAnsi="Cambria Math"/>
        </w:rPr>
      </w:pPr>
      <w:r>
        <w:rPr>
          <w:rFonts w:ascii="Cambria Math" w:hAnsi="Cambria Math"/>
        </w:rPr>
        <w:t>CONTRATADA</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jc w:val="both"/>
        <w:rPr/>
      </w:pPr>
      <w:r>
        <w:rPr>
          <w:rFonts w:cs="Cambria Math" w:ascii="Cambria Math" w:hAnsi="Cambria Math"/>
          <w:b/>
          <w:bCs/>
          <w:szCs w:val="24"/>
        </w:rPr>
        <w:t>TESTEMUNHAS:</w:t>
      </w:r>
    </w:p>
    <w:p>
      <w:pPr>
        <w:pStyle w:val="Normal"/>
        <w:jc w:val="both"/>
        <w:rPr>
          <w:rFonts w:ascii="Cambria Math" w:hAnsi="Cambria Math" w:cs="Cambria Math"/>
          <w:szCs w:val="24"/>
        </w:rPr>
      </w:pPr>
      <w:r>
        <w:rPr>
          <w:rFonts w:cs="Cambria Math" w:ascii="Cambria Math" w:hAnsi="Cambria Math"/>
          <w:szCs w:val="24"/>
        </w:rPr>
      </w:r>
    </w:p>
    <w:p>
      <w:pPr>
        <w:pStyle w:val="Normal"/>
        <w:jc w:val="both"/>
        <w:rPr/>
      </w:pPr>
      <w:r>
        <w:rPr>
          <w:rFonts w:cs="Cambria Math" w:ascii="Cambria Math" w:hAnsi="Cambria Math"/>
          <w:szCs w:val="24"/>
        </w:rPr>
        <w:t>Nome: ____________________________</w:t>
        <w:tab/>
        <w:tab/>
        <w:tab/>
        <w:tab/>
        <w:t>Nome: ____________________________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
    </w:p>
    <w:sectPr>
      <w:headerReference w:type="default" r:id="rId2"/>
      <w:footerReference w:type="default" r:id="rId3"/>
      <w:type w:val="nextPage"/>
      <w:pgSz w:w="11906" w:h="16838"/>
      <w:pgMar w:left="1701" w:right="1274"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Cambria Math">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722276150"/>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7CA2DD7C">
              <wp:simplePos x="0" y="0"/>
              <wp:positionH relativeFrom="column">
                <wp:posOffset>876935</wp:posOffset>
              </wp:positionH>
              <wp:positionV relativeFrom="paragraph">
                <wp:posOffset>96520</wp:posOffset>
              </wp:positionV>
              <wp:extent cx="4893945" cy="561340"/>
              <wp:effectExtent l="0" t="0" r="0" b="0"/>
              <wp:wrapNone/>
              <wp:docPr id="1"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9.05pt;margin-top:7.6pt;width:385.3pt;height:44.15pt;mso-wrap-style:square;v-text-anchor:top" wp14:anchorId="7CA2DD7C">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v:textbox>
              <w10:wrap type="none"/>
            </v:rect>
          </w:pict>
        </mc:Fallback>
      </mc:AlternateContent>
      <mc:AlternateContent>
        <mc:Choice Requires="wps">
          <w:drawing>
            <wp:anchor behindDoc="1" distT="0" distB="0" distL="86995" distR="89535" simplePos="0" locked="0" layoutInCell="0" allowOverlap="1" relativeHeight="72" wp14:anchorId="219C303D">
              <wp:simplePos x="0" y="0"/>
              <wp:positionH relativeFrom="page">
                <wp:posOffset>5497830</wp:posOffset>
              </wp:positionH>
              <wp:positionV relativeFrom="page">
                <wp:posOffset>271145</wp:posOffset>
              </wp:positionV>
              <wp:extent cx="1787525" cy="1090930"/>
              <wp:effectExtent l="0" t="0" r="0" b="0"/>
              <wp:wrapSquare wrapText="bothSides"/>
              <wp:docPr id="3" name="Quadro1"/>
              <a:graphic xmlns:a="http://schemas.openxmlformats.org/drawingml/2006/main">
                <a:graphicData uri="http://schemas.microsoft.com/office/word/2010/wordprocessingShape">
                  <wps:wsp>
                    <wps:cNvSpPr/>
                    <wps:spPr>
                      <a:xfrm>
                        <a:off x="0" y="0"/>
                        <a:ext cx="1787400" cy="109080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4</w:t>
                                </w:r>
                                <w:r>
                                  <w:rPr>
                                    <w:b/>
                                    <w:szCs w:val="24"/>
                                  </w:rPr>
                                  <w:t>1</w:t>
                                </w:r>
                                <w:r>
                                  <w:rPr>
                                    <w:b/>
                                    <w:szCs w:val="24"/>
                                  </w:rPr>
                                  <w:t>3/2025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32.9pt;margin-top:21.35pt;width:140.7pt;height:85.85pt;mso-wrap-style:square;v-text-anchor:top;mso-position-horizontal-relative:page;mso-position-vertical-relative:page" wp14:anchorId="219C303D">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4</w:t>
                          </w:r>
                          <w:r>
                            <w:rPr>
                              <w:b/>
                              <w:szCs w:val="24"/>
                            </w:rPr>
                            <w:t>1</w:t>
                          </w:r>
                          <w:r>
                            <w:rPr>
                              <w:b/>
                              <w:szCs w:val="24"/>
                            </w:rPr>
                            <w:t>3/2025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78105</wp:posOffset>
          </wp:positionH>
          <wp:positionV relativeFrom="paragraph">
            <wp:posOffset>-83185</wp:posOffset>
          </wp:positionV>
          <wp:extent cx="607695" cy="635000"/>
          <wp:effectExtent l="0" t="0" r="0" b="0"/>
          <wp:wrapTight wrapText="bothSides">
            <wp:wrapPolygon edited="0">
              <wp:start x="-217" y="0"/>
              <wp:lineTo x="-217" y="21310"/>
              <wp:lineTo x="21549" y="21310"/>
              <wp:lineTo x="21549" y="0"/>
              <wp:lineTo x="-217" y="0"/>
            </wp:wrapPolygon>
          </wp:wrapTight>
          <wp:docPr id="5"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descr=""/>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5705"/>
    <w:pPr>
      <w:widowControl/>
      <w:suppressAutoHyphens w:val="true"/>
      <w:bidi w:val="0"/>
      <w:spacing w:before="0" w:after="0"/>
      <w:jc w:val="left"/>
    </w:pPr>
    <w:rPr>
      <w:rFonts w:ascii="Times New Roman" w:hAnsi="Times New Roman" w:eastAsia="Times New Roman" w:cs="Times New Roman"/>
      <w:color w:val="auto"/>
      <w:kern w:val="0"/>
      <w:sz w:val="24"/>
      <w:szCs w:val="20"/>
      <w:lang w:eastAsia="zh-CN" w:val="pt-BR" w:bidi="ar-SA"/>
      <w14:ligatures w14:val="none"/>
    </w:rPr>
  </w:style>
  <w:style w:type="paragraph" w:styleId="Ttulo1">
    <w:name w:val="Heading 1"/>
    <w:basedOn w:val="Normal"/>
    <w:next w:val="Normal"/>
    <w:link w:val="Ttulo1Char"/>
    <w:qFormat/>
    <w:rsid w:val="00be5705"/>
    <w:pPr>
      <w:keepNext w:val="true"/>
      <w:numPr>
        <w:ilvl w:val="0"/>
        <w:numId w:val="1"/>
      </w:numPr>
      <w:outlineLvl w:val="0"/>
    </w:pPr>
    <w:rPr>
      <w:b/>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be5705"/>
    <w:rPr/>
  </w:style>
  <w:style w:type="character" w:styleId="RodapChar" w:customStyle="1">
    <w:name w:val="Rodapé Char"/>
    <w:basedOn w:val="DefaultParagraphFont"/>
    <w:uiPriority w:val="99"/>
    <w:qFormat/>
    <w:rsid w:val="00be5705"/>
    <w:rPr/>
  </w:style>
  <w:style w:type="character" w:styleId="Ttulo1Char" w:customStyle="1">
    <w:name w:val="Título 1 Char"/>
    <w:basedOn w:val="DefaultParagraphFont"/>
    <w:qFormat/>
    <w:rsid w:val="00be5705"/>
    <w:rPr>
      <w:rFonts w:ascii="Times New Roman" w:hAnsi="Times New Roman" w:eastAsia="Times New Roman" w:cs="Times New Roman"/>
      <w:b/>
      <w:kern w:val="0"/>
      <w:sz w:val="24"/>
      <w:szCs w:val="20"/>
      <w:lang w:eastAsia="zh-CN"/>
      <w14:ligatures w14:val="non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ascii="Arial" w:hAnsi="Arial"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ascii="Arial" w:hAnsi="Arial" w:cs="Lucida Sans"/>
    </w:rPr>
  </w:style>
  <w:style w:type="paragraph" w:styleId="Ttulododocumento">
    <w:name w:val="Title"/>
    <w:basedOn w:val="Normal"/>
    <w:next w:val="Corpodotexto"/>
    <w:qFormat/>
    <w:pPr>
      <w:keepNext w:val="true"/>
      <w:spacing w:before="240" w:after="120"/>
    </w:pPr>
    <w:rPr>
      <w:rFonts w:ascii="Arial" w:hAnsi="Arial" w:eastAsia="Microsoft YaHei" w:cs="Lucida Sans"/>
      <w:sz w:val="28"/>
      <w:szCs w:val="28"/>
    </w:rPr>
  </w:style>
  <w:style w:type="paragraph" w:styleId="Caption">
    <w:name w:val="caption"/>
    <w:basedOn w:val="Normal"/>
    <w:qFormat/>
    <w:pPr>
      <w:suppressLineNumbers/>
      <w:spacing w:before="120" w:after="120"/>
    </w:pPr>
    <w:rPr>
      <w:rFonts w:ascii="Arial" w:hAnsi="Arial" w:cs="Lucida Sans"/>
      <w:i/>
      <w:iCs/>
      <w:szCs w:val="24"/>
    </w:rPr>
  </w:style>
  <w:style w:type="paragraph" w:styleId="CabealhoeRodap" w:customStyle="1">
    <w:name w:val="Cabeçalho e Rodapé"/>
    <w:basedOn w:val="Normal"/>
    <w:qFormat/>
    <w:pPr/>
    <w:rPr/>
  </w:style>
  <w:style w:type="paragraph" w:styleId="Cabealho">
    <w:name w:val="Header"/>
    <w:basedOn w:val="Normal"/>
    <w:link w:val="CabealhoChar"/>
    <w:uiPriority w:val="99"/>
    <w:unhideWhenUsed/>
    <w:rsid w:val="00be5705"/>
    <w:pPr>
      <w:tabs>
        <w:tab w:val="clear" w:pos="708"/>
        <w:tab w:val="center" w:pos="4252" w:leader="none"/>
        <w:tab w:val="right" w:pos="8504" w:leader="none"/>
      </w:tabs>
    </w:pPr>
    <w:rPr/>
  </w:style>
  <w:style w:type="paragraph" w:styleId="Rodap">
    <w:name w:val="Footer"/>
    <w:basedOn w:val="Normal"/>
    <w:link w:val="RodapChar"/>
    <w:uiPriority w:val="99"/>
    <w:unhideWhenUsed/>
    <w:rsid w:val="00be5705"/>
    <w:pPr>
      <w:tabs>
        <w:tab w:val="clear" w:pos="708"/>
        <w:tab w:val="center" w:pos="4252" w:leader="none"/>
        <w:tab w:val="right" w:pos="8504" w:leader="none"/>
      </w:tabs>
    </w:pPr>
    <w:rPr/>
  </w:style>
  <w:style w:type="paragraph" w:styleId="ListParagraph">
    <w:name w:val="List Paragraph"/>
    <w:basedOn w:val="Normal"/>
    <w:uiPriority w:val="34"/>
    <w:qFormat/>
    <w:rsid w:val="00be5705"/>
    <w:pPr>
      <w:spacing w:before="0" w:after="0"/>
      <w:ind w:left="720" w:hanging="0"/>
      <w:contextualSpacing/>
    </w:pPr>
    <w:rPr/>
  </w:style>
  <w:style w:type="paragraph" w:styleId="Contedodoquadro" w:customStyle="1">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Application>LibreOffice/7.3.4.2$Windows_X86_64 LibreOffice_project/728fec16bd5f605073805c3c9e7c4212a0120dc5</Application>
  <AppVersion>15.0000</AppVersion>
  <Pages>18</Pages>
  <Words>6512</Words>
  <Characters>37505</Characters>
  <CharactersWithSpaces>43860</CharactersWithSpaces>
  <Paragraphs>247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2024-03-06T12:21:00Z</dcterms:created>
  <dc:creator>admpmrc18179@hotmail.com</dc:creator>
  <dc:description/>
  <dc:language>pt-BR</dc:language>
  <cp:lastModifiedBy/>
  <cp:lastPrinted>2025-05-22T19:05:00Z</cp:lastPrinted>
  <dcterms:modified xsi:type="dcterms:W3CDTF">2025-12-22T09:22:13Z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